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hd w:fill="ffffff" w:val="clear"/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hd w:fill="ffffff" w:val="clear"/>
        <w:spacing w:after="180" w:lineRule="auto"/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</w:rPr>
        <w:drawing>
          <wp:inline distB="114300" distT="114300" distL="114300" distR="114300">
            <wp:extent cx="914400" cy="863600"/>
            <wp:effectExtent b="0" l="0" r="0" t="0"/>
            <wp:docPr descr="ethno" id="1" name="image1.png"/>
            <a:graphic>
              <a:graphicData uri="http://schemas.openxmlformats.org/drawingml/2006/picture">
                <pic:pic>
                  <pic:nvPicPr>
                    <pic:cNvPr descr="ethn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6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80" w:lineRule="auto"/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180" w:lineRule="auto"/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after="180" w:lineRule="auto"/>
        <w:rPr>
          <w:rFonts w:ascii="Roboto" w:cs="Roboto" w:eastAsia="Roboto" w:hAnsi="Roboto"/>
          <w:b w:val="1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rtl w:val="0"/>
        </w:rPr>
        <w:t xml:space="preserve">ΕΛΛΗΝΙΚΗ ΔΗΜΟΚΡΑΤΙΑ</w:t>
      </w:r>
    </w:p>
    <w:p w:rsidR="00000000" w:rsidDel="00000000" w:rsidP="00000000" w:rsidRDefault="00000000" w:rsidRPr="00000000" w14:paraId="00000005">
      <w:pPr>
        <w:shd w:fill="ffffff" w:val="clear"/>
        <w:spacing w:after="180" w:lineRule="auto"/>
        <w:rPr>
          <w:rFonts w:ascii="Roboto" w:cs="Roboto" w:eastAsia="Roboto" w:hAnsi="Roboto"/>
          <w:b w:val="1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rtl w:val="0"/>
        </w:rPr>
        <w:t xml:space="preserve">ΝΟΜΟΣ ΑΤΤΙΚΗΣ</w:t>
      </w:r>
    </w:p>
    <w:p w:rsidR="00000000" w:rsidDel="00000000" w:rsidP="00000000" w:rsidRDefault="00000000" w:rsidRPr="00000000" w14:paraId="00000006">
      <w:pPr>
        <w:shd w:fill="ffffff" w:val="clear"/>
        <w:spacing w:after="180" w:lineRule="auto"/>
        <w:rPr>
          <w:rFonts w:ascii="Roboto" w:cs="Roboto" w:eastAsia="Roboto" w:hAnsi="Roboto"/>
          <w:b w:val="1"/>
          <w:color w:val="33333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rtl w:val="0"/>
        </w:rPr>
        <w:t xml:space="preserve">ΔΗΜΟΣ ΦΥΛΗΣ</w:t>
      </w:r>
    </w:p>
    <w:p w:rsidR="00000000" w:rsidDel="00000000" w:rsidP="00000000" w:rsidRDefault="00000000" w:rsidRPr="00000000" w14:paraId="00000007">
      <w:pPr>
        <w:shd w:fill="ffffff" w:val="clear"/>
        <w:spacing w:after="180" w:lineRule="auto"/>
        <w:jc w:val="center"/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32"/>
          <w:szCs w:val="32"/>
          <w:rtl w:val="0"/>
        </w:rPr>
        <w:t xml:space="preserve">ΠΡΑΚΤΙΚΟ 15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rtl w:val="0"/>
        </w:rPr>
        <w:t xml:space="preserve">ο</w:t>
      </w:r>
    </w:p>
    <w:p w:rsidR="00000000" w:rsidDel="00000000" w:rsidP="00000000" w:rsidRDefault="00000000" w:rsidRPr="00000000" w14:paraId="00000008">
      <w:pPr>
        <w:shd w:fill="ffffff" w:val="clear"/>
        <w:spacing w:after="180" w:lineRule="auto"/>
        <w:jc w:val="center"/>
        <w:rPr>
          <w:rFonts w:ascii="Roboto" w:cs="Roboto" w:eastAsia="Roboto" w:hAnsi="Roboto"/>
          <w:color w:val="333333"/>
          <w:sz w:val="24"/>
          <w:szCs w:val="24"/>
          <w:shd w:fill="d9d9d9" w:val="clear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shd w:fill="d9d9d9" w:val="clear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after="18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shd w:fill="d9d9d9" w:val="clear"/>
          <w:rtl w:val="0"/>
        </w:rPr>
        <w:t xml:space="preserve">ΔΗΜΟΣΙΕΥΣΗ ΠΙΝΑΚΑ ΑΝΑΡΤΗΣΗΣ ΑΠΟΦΑΣΕΩΝ Δ.Σ 20-6-2018</w:t>
      </w:r>
    </w:p>
    <w:p w:rsidR="00000000" w:rsidDel="00000000" w:rsidP="00000000" w:rsidRDefault="00000000" w:rsidRPr="00000000" w14:paraId="0000000A">
      <w:pPr>
        <w:shd w:fill="ffffff" w:val="clear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           Άνω Λιόσια σήμερα την 21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8"/>
          <w:szCs w:val="18"/>
          <w:highlight w:val="white"/>
          <w:rtl w:val="0"/>
        </w:rPr>
        <w:t xml:space="preserve">η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του μήνα Ιουνίου του έτους 2018, ημέρα Πέμπτη ο πιο κάτω υπογεγραμμένος Καματερός Δημήτριος, υπάλληλος του Δήμου Φυλής, δημοσίευσα, σύμφωνα με τις διατάξεις του άρθρου 113 και 284 του Ν. 3463/06, στο προορισμένο μέρος του Δημοτικού Καταστήματος, ενώπιον δύο μαρτύρων, πίνακα με περίληψη της απόφασης Δημοτικού Συμβουλίου, που ελήφθησαν κατά την 20-6-2018 συνεδρίασή του.</w:t>
      </w:r>
    </w:p>
    <w:tbl>
      <w:tblPr>
        <w:tblStyle w:val="Table1"/>
        <w:tblW w:w="9359.999999999998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0.0627802690583"/>
        <w:gridCol w:w="4440.7533632286995"/>
        <w:gridCol w:w="2090.2600896860986"/>
        <w:gridCol w:w="1678.9237668161434"/>
        <w:tblGridChange w:id="0">
          <w:tblGrid>
            <w:gridCol w:w="1150.0627802690583"/>
            <w:gridCol w:w="4440.7533632286995"/>
            <w:gridCol w:w="2090.2600896860986"/>
            <w:gridCol w:w="1678.9237668161434"/>
          </w:tblGrid>
        </w:tblGridChange>
      </w:tblGrid>
      <w:tr>
        <w:trPr>
          <w:trHeight w:val="8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ΑΡ.ΑΠ.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ΠΕΡΙΛΗΨΗ ΑΠΟΦΑΣΗΣ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ΑΡ.ΠΡΩΤ. ΑΝΑΡΤΗΣΗΣ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ΔΙΑΥΓΕΙΑ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Επιχορήγηση Αθλητικών, Πολιτιστικών &amp; Εξωραϊστικών Συλλόγων Δήμου Φυλής έτους 2018.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ΕΓΚΡΙΘΗΚΕ ΚΑΤΑ ΠΛΕΙΟΨΗΦΙΑ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20817/21-6-18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after="360" w:line="276.0005454545455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ΑΝΑΡΤΗΤΕΑΣΤΟ 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ΔΙΑΔΙΚΤΥΟ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Έγκριση δαπάνης και ψήφιση πίστωσης ποσού 19.800,00 € (πλέον ΦΠΑ) για καλοκαιρινές εκδηλώσεις – προβολές θερινού κινηματογράφου στην Δ.Ε. Άνω Λιοσίων.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ΕΓΚΡΙΘΗΚΕ ΟΜΟΦΩΝΑ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20818/21-6-18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360" w:line="276.0005454545455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ΑΝΑΡΤΗΤΕΑΣΤΟ 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ΔΙΑΔΙΚΤΥΟ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Έγκριση δαπάνης και ψήφιση πίστωσης ποσού 11.000,00 € για καλοκαιρινές εκδηλώσεις – προβολές θερινού κινηματογράφου στις Δ.Ε. Ζεφυρίου &amp; Φυλής.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ΕΓΚΡΙΘΗΚΕ ΟΜΟΦΩΝΑ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20819/21-6-18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after="360" w:line="276.0005454545455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ΑΝΑΡΤΗΤΕΑΣΤΟ </w:t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ΔΙΑΔΙΚΤΥΟ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Επιστροφή χρημάτων ως αχρεωστήτως καταβληθέντα.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ΕΓΚΡΙΘΗΚΕ ΟΜΟΦΩΝΑ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20820/21-6-18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spacing w:after="360" w:line="276.0005454545455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ΑΝΑΡΤΗΤΕΑΣΤΟ 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ΔΙΑΔΙΚΤΥΟ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Έγκριση Πρωτοκόλλων Παραλαβής Εργασιών &amp; Υπηρεσιών (Ν. 4412/2016).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ΕΓΚΡΙΘΗΚΕ ΚΑΤΑ ΠΛΕΙΟΨΗΦΙΑ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20821/21-6-18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spacing w:after="360" w:line="276.0005454545455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ΑΝΑΡΤΗΤΕΑΣΤΟ 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ΔΙΑΔΙΚΤΥΟ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Έγκριση Αναγκαιότητας και Σκοπιμότητας για την διενέργεια Δημόσιου Ηλεκτρονικού Ανοιχτού Διαγωνισμού για την «ΠΡΟΜΗΘΕΙΑ ΕΙΔΩΝ ΚΑΘΑΡΙΟΤΗΤΑΣ – ΕΥΠΡΕΠΙΣΜΟΥ &amp; ΕΙΔΩΝ ΥΓΙΕΙΝΗΣ ΤΟΥ ΔΗΜΟΥ ΦΥΛΗΣ ΚΑΙ ΤΩΝ ΝΟΜΙΚΩΝ ΠΡΟΣΩΠΩΝ ΑΥΤΟΥ» ΑΜ 114/2018 (Δ/ΝΣΗ Τεχνικής Υπηρεσίας), προϋπολογισμού 96.228,79 € συμπ/νου ΦΠΑ.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ΕΓΚΡΙΘΗΚΕ ΟΜΟΦΩΝΑ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20822/21-6-18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ffffff" w:val="clear"/>
              <w:spacing w:after="360" w:line="276.0005454545455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ΑΝΑΡΤΗΤΕΑΣΤΟ </w:t>
            </w:r>
          </w:p>
          <w:p w:rsidR="00000000" w:rsidDel="00000000" w:rsidP="00000000" w:rsidRDefault="00000000" w:rsidRPr="00000000" w14:paraId="0000002C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ΔΙΑΔΙΚΤΥΟ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Έγκριση Αναγκαιότητας και Σκοπιμότητας για την διενέργεια δημοπρασίας για την «ΜΙΣΘΩΣΗ ΟΙΚΟΠΕΔΩΝ ΓΙΑ ΤΗ ΧΡΗΣΗ ΤΟΥΣ ΩΣ ΥΠΑΙΘΡΙΩΝ ΧΩΡΩΝ ΣΤΑΘΜΕΥΣΗΣ ΤΟΥ ΔΗΜΟΥ ΦΥΛΗΣ» ΑΜ 25/2018 (Δ/ΝΣΗ Τεχνικής Υπηρεσίας).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ΕΓΚΡΙΘΗΚΕ ΚΑΤΑ ΠΛΕΙΟΨΗΦΙΑ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20823/21-6-18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hd w:fill="ffffff" w:val="clear"/>
              <w:spacing w:after="360" w:line="276.0005454545455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ΑΝΑΡΤΗΤΕΑΣΤΟ </w:t>
            </w:r>
          </w:p>
          <w:p w:rsidR="00000000" w:rsidDel="00000000" w:rsidP="00000000" w:rsidRDefault="00000000" w:rsidRPr="00000000" w14:paraId="00000031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ΔΙΑΔΙΚΤΥΟ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Έκτακτη οικονομική ενίσχυση σε άπορους δημότες μας.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ΕΓΚΡΙΘΗΚΕ ΚΑΤΑ ΠΛΕΙΟΨΗΦΙΑ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20824/21-6-18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hd w:fill="ffffff" w:val="clear"/>
              <w:spacing w:after="360" w:line="276.0005454545455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ΑΝΑΡΤΗΤΕΑΣΤΟ </w:t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ΔΙΑΔΙΚΤΥΟ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Νέα Έγκριση Αναγκαιότητας και Σκοπιμότητας για την Διενέργεια Διαγωνισμού Σύναψης Συμφωνίας Πλαίσιο (άρθρο 39 του ν. 4412/16) με τίτλο «ΑΝΤΙΜΕΤΩΠΙΣΗ ΕΠΕΙΓΟΝΤΩΝ ΠΡΟΒΛΗΜΑΤΩΝ ΓΙΑ ΤΗΝ ΑΣΦΑΛΕΙΑ ΤΩΝ ΔΗΜΟΤΩΝ ΚΑΙ ΤΗΝ ΒΕΛΤΙΩΣΗ ΤΟΥ ΒΙΟΤΙΚΟΥ ΤΟΥΣ ΕΠΙΠΕΔΟΥ ΑΜ. 271/2016 συνολικού προϋπολογισμού 496.000,00 € με ΦΠΑ (Περιλαμβανομένης της τυχόν άσκησης δικαιώματος προαίρεσης κατά την παρ. 6 του άρθρου 32 του ν. 4412/2016) λόγω έκδοσης νέων τευχών διακήρυξης.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ΕΓΚΡΙΘΗΚΕ ΚΑΤΑ ΠΛΕΙΟΨΗΦΙΑ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20825/21-6-18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hd w:fill="ffffff" w:val="clear"/>
              <w:spacing w:after="360" w:line="276.0005454545455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ΑΝΑΡΤΗΤΕΑΣΤΟ </w:t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ΔΙΑΔΙΚΤΥΟ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Λήψη απόφασης για αίτημα τροποποίησης της συστατικής πράξης του ΝΠΔΔ «Α΄ Παιδικός Σταθμός Φυλής» του Δήμου Φυλής από το Δημοτικό Συμβούλιο και επαναφορά της επιχορήγησης του Δήμου στο ποσό της αρχικής συστατικής πράξης των 500.000,00 €. Για την κάλυψη των λειτουργικών δαπανών του Ν.Π.Δ.Δ.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ΕΓΚΡΙΘΗΚΕ ΚΑΤΑ ΠΛΕΙΟΨΗΦΙΑ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20826/21-6-18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hd w:fill="ffffff" w:val="clear"/>
              <w:spacing w:after="360" w:line="411.42960000000005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ΑΝΑΡΤΗΤΕΑΣΤΟ </w:t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ΔΙΑΔΙΚΤΥΟ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Επικύρωση της αρ. 50/2018 απόφασης Δ.Σ. του ν.π.δ.δ. «Α΄ ΠΑΙΔΙΚΟΣ ΣΤΑΘΜΟΣ ΦΥΛΗΣ» του Δήμου Φυλής περί έγκρισης του Οργανισμού Εσωτερικής Υπηρεσίας του ν.π.δ.δ.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ΕΓΚΡΙΘΗΚΕ ΚΑΤΑ ΠΛΕΙΟΨΗΦΙΑ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20827/21-6-18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hd w:fill="ffffff" w:val="clear"/>
              <w:spacing w:after="360" w:line="276.0005454545455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ΑΝΑΡΤΗΤΕΑΣΤΟ </w:t>
            </w:r>
          </w:p>
          <w:p w:rsidR="00000000" w:rsidDel="00000000" w:rsidP="00000000" w:rsidRDefault="00000000" w:rsidRPr="00000000" w14:paraId="00000045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ΔΙΑΔΙΚΤΥΟ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Επικύρωση της αρ. 47/2018 απόφασης Δ.Σ. του ν.π.δ.δ. «Δημοτικοί Παιδικοί και Βρεφονηπιακοί Σταθμοί Ζεφυρίου» του Δήμου Φυλής περί έγκρισης ισολογισμού του ν.π.δ.δ. έτους 2015.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ΕΓΚΡΙΘΗΚΕ ΚΑΤΑ ΠΛΕΙΟΨΗΦΙΑ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20828/21-6-18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hd w:fill="ffffff" w:val="clear"/>
              <w:spacing w:after="360" w:line="411.42960000000005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ΑΝΑΡΤΗΤΕΑΣΤΟ 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ΔΙΑΔΙΚΤΥΟ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Επικύρωση της αρ. 48/2018 απόφασης Δ.Σ. του ν.π.δ.δ. «Δημοτικοί Παιδικοί και Βρεφονηπιακοί Σταθμοί Ζεφυρίου» του Δήμου Φυλής περί έγκρισης απολογισμού του ν.π.δ.δ. για το οικονομικό έτος 2015.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ΕΓΚΡΙΘΗΚΕ ΚΑΤΑ ΠΛΕΙΟΨΗΦΙΑ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20829/21-6-18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hd w:fill="ffffff" w:val="clear"/>
              <w:spacing w:after="360" w:line="411.42960000000005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ΑΝΑΡΤΗΤΕΑΣΤΟ </w:t>
            </w:r>
          </w:p>
          <w:p w:rsidR="00000000" w:rsidDel="00000000" w:rsidP="00000000" w:rsidRDefault="00000000" w:rsidRPr="00000000" w14:paraId="0000004F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ΔΙΑΔΙΚΤΥΟ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179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Επικύρωση της αρ. 68/2018 απόφασης Δ.Σ. του ν.π.δ.δ. «ΠΑΙΔΙΚΟΙ ΣΤΑΘΜΟΙ ΔΗΜΟΥ ΑΝΩ ΛΙΟΣΙΩΝ» του Δήμου Φυλής περί έγκρισης της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ης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αναμόρφωσης προϋπολογισμού του ν.π.δ.δ. οικονομικού έτους 2018.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ΕΓΚΡΙΘΗΚΕ ΚΑΤΑ ΠΛΕΙΟΨΗΦΙΑ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20830/21-6-18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ΑΝΑΡΤΗΤΕΑΣΤΟΔΙΑΔΙΚΤΥΟ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Ψήφισμα Δ.Σ. ενάντια στους πλειστηριασμούς των δημοτών του Δήμου Φυλής.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hd w:fill="ffffff" w:val="clear"/>
              <w:spacing w:line="411.42960000000005" w:lineRule="auto"/>
              <w:rPr>
                <w:rFonts w:ascii="Roboto" w:cs="Roboto" w:eastAsia="Roboto" w:hAnsi="Roboto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hd w:fill="ffffff" w:val="clear"/>
        <w:spacing w:before="160" w:lineRule="auto"/>
        <w:ind w:left="-100" w:firstLine="0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Αφού έγινε η ανάρτηση, το παρόν αποδεικτικό υπογράφεται.</w:t>
      </w:r>
    </w:p>
    <w:p w:rsidR="00000000" w:rsidDel="00000000" w:rsidP="00000000" w:rsidRDefault="00000000" w:rsidRPr="00000000" w14:paraId="00000059">
      <w:pPr>
        <w:shd w:fill="ffffff" w:val="clear"/>
        <w:spacing w:after="180" w:lineRule="auto"/>
        <w:ind w:left="-100" w:firstLine="0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Ο ενεργήσας τη δημοσίευση</w:t>
      </w:r>
    </w:p>
    <w:p w:rsidR="00000000" w:rsidDel="00000000" w:rsidP="00000000" w:rsidRDefault="00000000" w:rsidRPr="00000000" w14:paraId="0000005A">
      <w:pPr>
        <w:shd w:fill="ffffff" w:val="clear"/>
        <w:spacing w:before="120" w:lineRule="auto"/>
        <w:ind w:left="3160" w:firstLine="0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                                                                                                   Οι μάρτυρες</w:t>
      </w:r>
    </w:p>
    <w:p w:rsidR="00000000" w:rsidDel="00000000" w:rsidP="00000000" w:rsidRDefault="00000000" w:rsidRPr="00000000" w14:paraId="0000005B">
      <w:pPr>
        <w:shd w:fill="ffffff" w:val="clear"/>
        <w:spacing w:before="120" w:lineRule="auto"/>
        <w:ind w:left="3160" w:firstLine="0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                                                                                         1. Βασιλοπούλου Αικατερίνη……………………..</w:t>
      </w:r>
    </w:p>
    <w:p w:rsidR="00000000" w:rsidDel="00000000" w:rsidP="00000000" w:rsidRDefault="00000000" w:rsidRPr="00000000" w14:paraId="0000005C">
      <w:pPr>
        <w:shd w:fill="ffffff" w:val="clear"/>
        <w:spacing w:before="120" w:lineRule="auto"/>
        <w:ind w:left="3160" w:firstLine="0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                                                                                         2. Γιώργα Ανδριάνα …………….….</w:t>
      </w:r>
    </w:p>
    <w:p w:rsidR="00000000" w:rsidDel="00000000" w:rsidP="00000000" w:rsidRDefault="00000000" w:rsidRPr="00000000" w14:paraId="0000005D">
      <w:pPr>
        <w:shd w:fill="ffffff" w:val="clear"/>
        <w:rPr>
          <w:rFonts w:ascii="Roboto" w:cs="Roboto" w:eastAsia="Roboto" w:hAnsi="Roboto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