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hd w:fill="ffffff" w:val="clear"/>
        <w:spacing w:after="180" w:before="360" w:line="360" w:lineRule="auto"/>
        <w:rPr>
          <w:rFonts w:ascii="Roboto" w:cs="Roboto" w:eastAsia="Roboto" w:hAnsi="Roboto"/>
          <w:color w:val="333333"/>
          <w:sz w:val="24"/>
          <w:szCs w:val="24"/>
        </w:rPr>
      </w:pPr>
      <w:bookmarkStart w:colFirst="0" w:colLast="0" w:name="_zaox2fd0f2g5" w:id="0"/>
      <w:bookmarkEnd w:id="0"/>
      <w:r w:rsidDel="00000000" w:rsidR="00000000" w:rsidRPr="00000000">
        <w:rPr>
          <w:rFonts w:ascii="Roboto" w:cs="Roboto" w:eastAsia="Roboto" w:hAnsi="Roboto"/>
          <w:color w:val="333333"/>
          <w:sz w:val="24"/>
          <w:szCs w:val="24"/>
        </w:rPr>
        <w:drawing>
          <wp:inline distB="114300" distT="114300" distL="114300" distR="114300">
            <wp:extent cx="889000" cy="876300"/>
            <wp:effectExtent b="0" l="0" r="0" t="0"/>
            <wp:docPr descr="ethnosimo elladas 01" id="1" name="image1.png"/>
            <a:graphic>
              <a:graphicData uri="http://schemas.openxmlformats.org/drawingml/2006/picture">
                <pic:pic>
                  <pic:nvPicPr>
                    <pic:cNvPr descr="ethnosimo elladas 01" id="0" name="image1.png"/>
                    <pic:cNvPicPr preferRelativeResize="0"/>
                  </pic:nvPicPr>
                  <pic:blipFill>
                    <a:blip r:embed="rId6"/>
                    <a:srcRect b="0" l="0" r="0" t="0"/>
                    <a:stretch>
                      <a:fillRect/>
                    </a:stretch>
                  </pic:blipFill>
                  <pic:spPr>
                    <a:xfrm>
                      <a:off x="0" y="0"/>
                      <a:ext cx="8890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Heading1"/>
        <w:keepNext w:val="0"/>
        <w:keepLines w:val="0"/>
        <w:shd w:fill="ffffff" w:val="clear"/>
        <w:spacing w:after="180" w:before="360" w:line="360" w:lineRule="auto"/>
        <w:rPr>
          <w:rFonts w:ascii="Cambria" w:cs="Cambria" w:eastAsia="Cambria" w:hAnsi="Cambria"/>
          <w:b w:val="1"/>
          <w:color w:val="333333"/>
          <w:sz w:val="54"/>
          <w:szCs w:val="54"/>
        </w:rPr>
      </w:pPr>
      <w:bookmarkStart w:colFirst="0" w:colLast="0" w:name="_29lj0u1bkldw" w:id="1"/>
      <w:bookmarkEnd w:id="1"/>
      <w:r w:rsidDel="00000000" w:rsidR="00000000" w:rsidRPr="00000000">
        <w:rPr>
          <w:rFonts w:ascii="Cambria" w:cs="Cambria" w:eastAsia="Cambria" w:hAnsi="Cambria"/>
          <w:b w:val="1"/>
          <w:color w:val="333333"/>
          <w:sz w:val="54"/>
          <w:szCs w:val="54"/>
          <w:rtl w:val="0"/>
        </w:rPr>
        <w:t xml:space="preserve"> </w:t>
      </w:r>
    </w:p>
    <w:p w:rsidR="00000000" w:rsidDel="00000000" w:rsidP="00000000" w:rsidRDefault="00000000" w:rsidRPr="00000000" w14:paraId="00000002">
      <w:pPr>
        <w:pStyle w:val="Heading1"/>
        <w:keepNext w:val="0"/>
        <w:keepLines w:val="0"/>
        <w:shd w:fill="ffffff" w:val="clear"/>
        <w:spacing w:after="180" w:before="360" w:line="360" w:lineRule="auto"/>
        <w:rPr>
          <w:rFonts w:ascii="Cambria" w:cs="Cambria" w:eastAsia="Cambria" w:hAnsi="Cambria"/>
          <w:b w:val="1"/>
          <w:color w:val="333333"/>
          <w:sz w:val="20"/>
          <w:szCs w:val="20"/>
        </w:rPr>
      </w:pPr>
      <w:bookmarkStart w:colFirst="0" w:colLast="0" w:name="_bn1os5ep13v0" w:id="2"/>
      <w:bookmarkEnd w:id="2"/>
      <w:r w:rsidDel="00000000" w:rsidR="00000000" w:rsidRPr="00000000">
        <w:rPr>
          <w:rFonts w:ascii="Cambria" w:cs="Cambria" w:eastAsia="Cambria" w:hAnsi="Cambria"/>
          <w:b w:val="1"/>
          <w:color w:val="333333"/>
          <w:sz w:val="20"/>
          <w:szCs w:val="20"/>
          <w:rtl w:val="0"/>
        </w:rPr>
        <w:t xml:space="preserve">ΕΛΛΗΝΙΚΗ ΔΗΜΟΚΡΑΤΙΑ</w:t>
      </w:r>
    </w:p>
    <w:p w:rsidR="00000000" w:rsidDel="00000000" w:rsidP="00000000" w:rsidRDefault="00000000" w:rsidRPr="00000000" w14:paraId="00000003">
      <w:pPr>
        <w:pStyle w:val="Heading1"/>
        <w:keepNext w:val="0"/>
        <w:keepLines w:val="0"/>
        <w:shd w:fill="ffffff" w:val="clear"/>
        <w:spacing w:after="180" w:before="360" w:line="360" w:lineRule="auto"/>
        <w:rPr>
          <w:rFonts w:ascii="Cambria" w:cs="Cambria" w:eastAsia="Cambria" w:hAnsi="Cambria"/>
          <w:b w:val="1"/>
          <w:color w:val="333333"/>
          <w:sz w:val="20"/>
          <w:szCs w:val="20"/>
        </w:rPr>
      </w:pPr>
      <w:bookmarkStart w:colFirst="0" w:colLast="0" w:name="_bn1os5ep13v0" w:id="2"/>
      <w:bookmarkEnd w:id="2"/>
      <w:r w:rsidDel="00000000" w:rsidR="00000000" w:rsidRPr="00000000">
        <w:rPr>
          <w:rFonts w:ascii="Cambria" w:cs="Cambria" w:eastAsia="Cambria" w:hAnsi="Cambria"/>
          <w:b w:val="1"/>
          <w:color w:val="333333"/>
          <w:sz w:val="20"/>
          <w:szCs w:val="20"/>
          <w:rtl w:val="0"/>
        </w:rPr>
        <w:t xml:space="preserve">ΝΟΜΟΣ ΑΤΤΙΚΗΣ</w:t>
      </w:r>
    </w:p>
    <w:p w:rsidR="00000000" w:rsidDel="00000000" w:rsidP="00000000" w:rsidRDefault="00000000" w:rsidRPr="00000000" w14:paraId="00000004">
      <w:pPr>
        <w:pStyle w:val="Heading1"/>
        <w:keepNext w:val="0"/>
        <w:keepLines w:val="0"/>
        <w:shd w:fill="ffffff" w:val="clear"/>
        <w:spacing w:after="180" w:before="360" w:line="360" w:lineRule="auto"/>
        <w:rPr>
          <w:rFonts w:ascii="Cambria" w:cs="Cambria" w:eastAsia="Cambria" w:hAnsi="Cambria"/>
          <w:b w:val="1"/>
          <w:color w:val="333333"/>
          <w:sz w:val="20"/>
          <w:szCs w:val="20"/>
        </w:rPr>
      </w:pPr>
      <w:bookmarkStart w:colFirst="0" w:colLast="0" w:name="_bn1os5ep13v0" w:id="2"/>
      <w:bookmarkEnd w:id="2"/>
      <w:r w:rsidDel="00000000" w:rsidR="00000000" w:rsidRPr="00000000">
        <w:rPr>
          <w:rFonts w:ascii="Cambria" w:cs="Cambria" w:eastAsia="Cambria" w:hAnsi="Cambria"/>
          <w:b w:val="1"/>
          <w:color w:val="333333"/>
          <w:sz w:val="20"/>
          <w:szCs w:val="20"/>
          <w:rtl w:val="0"/>
        </w:rPr>
        <w:t xml:space="preserve">ΔΗΜΟΣ ΦΥΛΗΣ</w:t>
      </w:r>
    </w:p>
    <w:p w:rsidR="00000000" w:rsidDel="00000000" w:rsidP="00000000" w:rsidRDefault="00000000" w:rsidRPr="00000000" w14:paraId="00000005">
      <w:pPr>
        <w:shd w:fill="ffffff" w:val="clear"/>
        <w:spacing w:after="180" w:lineRule="auto"/>
        <w:jc w:val="center"/>
        <w:rPr>
          <w:rFonts w:ascii="Times New Roman" w:cs="Times New Roman" w:eastAsia="Times New Roman" w:hAnsi="Times New Roman"/>
          <w:b w:val="1"/>
          <w:i w:val="1"/>
          <w:color w:val="333333"/>
          <w:sz w:val="32"/>
          <w:szCs w:val="32"/>
        </w:rPr>
      </w:pPr>
      <w:r w:rsidDel="00000000" w:rsidR="00000000" w:rsidRPr="00000000">
        <w:rPr>
          <w:rFonts w:ascii="Times New Roman" w:cs="Times New Roman" w:eastAsia="Times New Roman" w:hAnsi="Times New Roman"/>
          <w:b w:val="1"/>
          <w:i w:val="1"/>
          <w:color w:val="333333"/>
          <w:sz w:val="32"/>
          <w:szCs w:val="32"/>
          <w:rtl w:val="0"/>
        </w:rPr>
        <w:t xml:space="preserve">ΠΡΑΚΤΙΚO38o</w:t>
      </w:r>
    </w:p>
    <w:p w:rsidR="00000000" w:rsidDel="00000000" w:rsidP="00000000" w:rsidRDefault="00000000" w:rsidRPr="00000000" w14:paraId="00000006">
      <w:pPr>
        <w:shd w:fill="ffffff" w:val="clear"/>
        <w:spacing w:after="180" w:before="100" w:lineRule="auto"/>
        <w:jc w:val="center"/>
        <w:rPr>
          <w:rFonts w:ascii="Times New Roman" w:cs="Times New Roman" w:eastAsia="Times New Roman" w:hAnsi="Times New Roman"/>
          <w:b w:val="1"/>
          <w:i w:val="1"/>
          <w:color w:val="333333"/>
          <w:sz w:val="28"/>
          <w:szCs w:val="28"/>
          <w:shd w:fill="d8d8d8" w:val="clear"/>
        </w:rPr>
      </w:pPr>
      <w:r w:rsidDel="00000000" w:rsidR="00000000" w:rsidRPr="00000000">
        <w:rPr>
          <w:rFonts w:ascii="Times New Roman" w:cs="Times New Roman" w:eastAsia="Times New Roman" w:hAnsi="Times New Roman"/>
          <w:b w:val="1"/>
          <w:i w:val="1"/>
          <w:color w:val="333333"/>
          <w:sz w:val="28"/>
          <w:szCs w:val="28"/>
          <w:shd w:fill="d8d8d8" w:val="clear"/>
          <w:rtl w:val="0"/>
        </w:rPr>
        <w:t xml:space="preserve">ΔΗΜΟΣΙΕΥΣΗ ΠΙΝΑΚΑ ΑΝΑΡΤΗΣΗΣ ΑΠΟΦΑΣΗΣ Δ.Σ. 28-11-2017</w:t>
      </w:r>
    </w:p>
    <w:p w:rsidR="00000000" w:rsidDel="00000000" w:rsidP="00000000" w:rsidRDefault="00000000" w:rsidRPr="00000000" w14:paraId="00000007">
      <w:pPr>
        <w:shd w:fill="ffffff" w:val="clea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Άνω Λιόσια σήμερα την 29</w:t>
      </w:r>
      <w:r w:rsidDel="00000000" w:rsidR="00000000" w:rsidRPr="00000000">
        <w:rPr>
          <w:rFonts w:ascii="Times New Roman" w:cs="Times New Roman" w:eastAsia="Times New Roman" w:hAnsi="Times New Roman"/>
          <w:color w:val="333333"/>
          <w:sz w:val="18"/>
          <w:szCs w:val="18"/>
          <w:highlight w:val="white"/>
          <w:rtl w:val="0"/>
        </w:rPr>
        <w:t xml:space="preserve">η</w:t>
      </w:r>
      <w:r w:rsidDel="00000000" w:rsidR="00000000" w:rsidRPr="00000000">
        <w:rPr>
          <w:rFonts w:ascii="Times New Roman" w:cs="Times New Roman" w:eastAsia="Times New Roman" w:hAnsi="Times New Roman"/>
          <w:color w:val="333333"/>
          <w:sz w:val="24"/>
          <w:szCs w:val="24"/>
          <w:highlight w:val="white"/>
          <w:rtl w:val="0"/>
        </w:rPr>
        <w:t xml:space="preserve"> του μήνα Δεκεμβρίου του έτους 2017, ημέρα Παρασκευή ο πιο κάτω υπογεγραμμένος Καματερός Δημήτριος, υπάλληλος του Δήμου Φυλής, δημοσίευσα, σύμφωνα με τις διατάξεις του άρθρου 113 και 284 του Ν. 3463/06, στο προορισμένο μέρος του Δημοτικού Καταστήματος, ενώπιον δύο μαρτύρων, πίνακα με περίληψη της απόφασης Δημοτικού Συμβουλίου, που ελήφθη κατά την 28-12-2017 συνεδρίασή του.</w:t>
      </w:r>
    </w:p>
    <w:tbl>
      <w:tblPr>
        <w:tblStyle w:val="Table1"/>
        <w:tblW w:w="936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4.4412607449857"/>
        <w:gridCol w:w="4362.636103151863"/>
        <w:gridCol w:w="2306.4756446991405"/>
        <w:gridCol w:w="1716.4469914040114"/>
        <w:tblGridChange w:id="0">
          <w:tblGrid>
            <w:gridCol w:w="974.4412607449857"/>
            <w:gridCol w:w="4362.636103151863"/>
            <w:gridCol w:w="2306.4756446991405"/>
            <w:gridCol w:w="1716.4469914040114"/>
          </w:tblGrid>
        </w:tblGridChange>
      </w:tblGrid>
      <w:tr>
        <w:trPr>
          <w:trHeight w:val="68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ΑΡ.ΑΠ.</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ΠΕΡΙΛΗΨΗ ΑΠΟΦΑΣΗΣ</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ΑΡ.ΠΡΩΤ. ΑΝΑΡΤΗΣΗΣ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ΔΙΑΥΓΕΙΑ</w:t>
            </w:r>
            <w:r w:rsidDel="00000000" w:rsidR="00000000" w:rsidRPr="00000000">
              <w:rPr>
                <w:rtl w:val="0"/>
              </w:rPr>
            </w:r>
          </w:p>
        </w:tc>
      </w:tr>
      <w:tr>
        <w:trPr>
          <w:trHeight w:val="17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της Αναστασίας χήρα Πέτρου Μπούκη το γένος Ευαγγέλου και Μαρίας Σύρμα και λοιπών, μετά από άσκηση αγωγής δυνάμει της απόφασης Ο.Ε.</w:t>
            </w:r>
          </w:p>
          <w:p w:rsidR="00000000" w:rsidDel="00000000" w:rsidP="00000000" w:rsidRDefault="00000000" w:rsidRPr="00000000" w14:paraId="0000000E">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67508/29-12-17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11">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12">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5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του Ανδρέα Παναγόπουλο του Ηλία και της Ελένης, μετά από άσκηση αγωγής δυνάμει της απόφασης Ο.Ε.</w:t>
            </w:r>
          </w:p>
          <w:p w:rsidR="00000000" w:rsidDel="00000000" w:rsidP="00000000" w:rsidRDefault="00000000" w:rsidRPr="00000000" w14:paraId="00000015">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67509/29-12-17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18">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19">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του Παναγιώτη Καμπόλη του Σταματίου και της Ιωάννας και λοιπών, μετά από άσκηση αγωγής δυνάμει της απόφασης Ο.Ε.</w:t>
            </w:r>
          </w:p>
          <w:p w:rsidR="00000000" w:rsidDel="00000000" w:rsidP="00000000" w:rsidRDefault="00000000" w:rsidRPr="00000000" w14:paraId="0000001C">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67510/29-12-17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1F">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20">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του Κουτσώνα Νικόλαο, μετά από άσκηση αγωγής δυνάμει της απόφασης Ο.Ε.</w:t>
            </w:r>
          </w:p>
          <w:p w:rsidR="00000000" w:rsidDel="00000000" w:rsidP="00000000" w:rsidRDefault="00000000" w:rsidRPr="00000000" w14:paraId="00000023">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67511/29-12-17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26">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27">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7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534</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της Έλλης χήρας Παναγιώτη Κουλουριώτη, το γένος Δονάτου και Αγαθονίκης Στέφου και λοιπών, μετά από άσκηση αγωγής δυνάμει της απόφασης Ο.Ε.</w:t>
            </w:r>
          </w:p>
          <w:p w:rsidR="00000000" w:rsidDel="00000000" w:rsidP="00000000" w:rsidRDefault="00000000" w:rsidRPr="00000000" w14:paraId="0000002A">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67512/29-12-17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2D">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2E">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του Κων/νου Ιωάννου του Νικολάου και της Ερασμίας, μετά από άσκηση αγωγής δυνάμει της απόφασης Ο.Ε.</w:t>
            </w:r>
          </w:p>
          <w:p w:rsidR="00000000" w:rsidDel="00000000" w:rsidP="00000000" w:rsidRDefault="00000000" w:rsidRPr="00000000" w14:paraId="00000031">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67513/29-12-17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34">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35">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του Αναστασίου Λιόση του Χρήστου και της Ελευθερίας, μετά από άσκηση αγωγής δυνάμει της απόφασης Ο.Ε.</w:t>
            </w:r>
          </w:p>
          <w:p w:rsidR="00000000" w:rsidDel="00000000" w:rsidP="00000000" w:rsidRDefault="00000000" w:rsidRPr="00000000" w14:paraId="00000038">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67514/29-12-17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3B">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3C">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7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Αναστασίας συζ. Χρήστου Καμπόλη, το γένος Πολύβιου και Αικατερίνης Λιόσης, μετά από άσκηση αγωγής δυνάμει της απόφασης Ο.Ε.</w:t>
            </w:r>
          </w:p>
          <w:p w:rsidR="00000000" w:rsidDel="00000000" w:rsidP="00000000" w:rsidRDefault="00000000" w:rsidRPr="00000000" w14:paraId="0000003F">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67515/29-12-17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42">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43">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7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hd w:fill="ffffff" w:val="clear"/>
              <w:spacing w:after="180" w:line="240" w:lineRule="auto"/>
              <w:ind w:left="-2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Λήψη απόφασης για τον εξώδικο συμβιβασμό μεταξύ του Δήμου Φυλής και 1)Νικολάου Καμπόλη του Σπυρίδωνα και της Γεωργίας   και 2) Κωνσταντίνας Καμπόλη του Σπυρίδωνα και της Γεωργίας, μετά από άσκηση αγωγής δυνάμει της απόφασης Ο.Ε.</w:t>
            </w:r>
          </w:p>
          <w:p w:rsidR="00000000" w:rsidDel="00000000" w:rsidP="00000000" w:rsidRDefault="00000000" w:rsidRPr="00000000" w14:paraId="00000046">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67516/29-12-17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49">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4A">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6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539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1) της Βασιλικής, χήρας Ξενοφώντος Ρωμάνου και λοιπών, μετά από άσκηση αγωγής δυνάμει της απόφασης Ο.Ε.</w:t>
            </w:r>
          </w:p>
          <w:p w:rsidR="00000000" w:rsidDel="00000000" w:rsidP="00000000" w:rsidRDefault="00000000" w:rsidRPr="00000000" w14:paraId="0000004D">
            <w:pPr>
              <w:shd w:fill="ffffff" w:val="clear"/>
              <w:spacing w:line="411.42960000000005"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67519/29-12-17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50">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51">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shd w:fill="ffffff" w:val="clear"/>
              <w:spacing w:after="180" w:line="240" w:lineRule="auto"/>
              <w:ind w:left="-2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Λήψη απόφασης για τον εξώδικο συμβιβασμό μεταξύ του Δήμου Φυλής και του Δημητρίου Χριστοδούλου-Χελιώτη του Γεωργίου και της Αρχοντούλας, μετά από άσκηση αγωγής δυνάμει της απόφασης Ο.Ε.</w:t>
            </w:r>
          </w:p>
          <w:p w:rsidR="00000000" w:rsidDel="00000000" w:rsidP="00000000" w:rsidRDefault="00000000" w:rsidRPr="00000000" w14:paraId="00000054">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67521/29-12-17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57">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58">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hd w:fill="ffffff" w:val="clear"/>
              <w:spacing w:after="180"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Λήψη απόφασης για τον εξώδικο συμβιβασμό μεταξύ του Δήμου Φυλής και 1)Μαρίας συζ. Μιχαήλ Χιώτη, το γένος Ανδρέου Πουρνάρα και λοιπών, μετά από άσκηση αγωγής δυνάμει της απόφασης Ο.Ε.</w:t>
            </w:r>
          </w:p>
          <w:p w:rsidR="00000000" w:rsidDel="00000000" w:rsidP="00000000" w:rsidRDefault="00000000" w:rsidRPr="00000000" w14:paraId="0000005B">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ΕΓΚΡΙΘΗΚΕ 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67523/29-12-17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5E">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5F">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308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shd w:fill="ffffff" w:val="clear"/>
              <w:spacing w:line="240"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Διαγραφή χρεών από βεβαιωτικούς καταλόγους σύμφωνα </w:t>
            </w:r>
            <w:r w:rsidDel="00000000" w:rsidR="00000000" w:rsidRPr="00000000">
              <w:rPr>
                <w:rFonts w:ascii="Times New Roman" w:cs="Times New Roman" w:eastAsia="Times New Roman" w:hAnsi="Times New Roman"/>
                <w:rtl w:val="0"/>
              </w:rPr>
              <w:t xml:space="preserve">ΜΕ ΤΗΝ ΑΡ. 8/16-01-2017 ΑΠΟΦΑΣΗ ΤΟΥ ΠΟΛΥΜΕΛΟΥΣ ΠΡΩΤΟΔΙΚΕΙΟΥ ΑΘΗΝΩΝ-ΤΜΗΜΑ ΕΜΠΟΡΙΚΟ  Α) ΔΙΑΓΡΑΦΗ ΤΟΥ 50% ΣΤΟ ΣΥΝΟΛΙΚΟ ΠΟΣΟ ΤΟΥ ΚΕΦΑΛΑΙΟΥ ΚΑΙ ΔΙΑΓΡΑΦΕΣ 100% ΤΩΝ ΠΡΟΣΤΙΜΩΝ ΚΑΙ ΠΡΟΣΑΥΞΗΣΕΩΝ ΠΟΥ ΑΦΟΡΟΥΝ ΔΗΜΟΤΙΚΑ ΤΕΛΗ ΚΑΘ/ΤΑΣ &amp; ΦΩΤΙΣΜΟΥ, ΔΗΜΟΤΙΚΟ ΦΟΡΟ ,Τ.Α.Π. ΚΑΙ ΤΕΛΗ ΥΔΕΥΣΗΣ ΚΑΙ Β) ΔΙΑΚΑΝΟΝΙΣΜΟΣ ΤΩΝ ΥΠΟΛΟΙΠΩΝ ΟΦΕΙΛΩΝ ΣΕ 36 ΔΟΣΕΙΣ  ΤΗΣ ΕΤΑΙΡΕΙΑΣ &lt;&lt;ΜΑΡΙΝΟΠΟΥΛΟΣ Α.Ε.&gt;&gt; ΟΙ ΟΠΟΙΕΣ ΘΑ ΑΠΟΠΛΗΡΩΘΟΥΝ ΑΠΟ ΤΗΝ ΕΤΑΙΡΕΙΑ &lt;&lt;ΕΛΛΗΝΙΚΕΣ ΥΠΕΡΑΓΟΡΕΣ ΣΚΛΑΒΕΝΙΤΗΣ Α.Ε.Ε.</w:t>
            </w:r>
          </w:p>
          <w:p w:rsidR="00000000" w:rsidDel="00000000" w:rsidP="00000000" w:rsidRDefault="00000000" w:rsidRPr="00000000" w14:paraId="00000062">
            <w:pPr>
              <w:shd w:fill="ffffff" w:val="clear"/>
              <w:spacing w:after="180" w:line="24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ΚΑΤΑ ΠΛΕΙΟΨΗΦΙΑ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67524/29-12-17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65">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66">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3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shd w:fill="ffffff" w:val="clear"/>
              <w:spacing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Ορισμός Επιτροπής Διενέργειας Δημοπρασιών, για την εκμίσθωση ακινήτων (Π.Δ 270/81 άρθρο 1 παρ. 1) έτους 2018.</w:t>
            </w:r>
          </w:p>
          <w:p w:rsidR="00000000" w:rsidDel="00000000" w:rsidP="00000000" w:rsidRDefault="00000000" w:rsidRPr="00000000" w14:paraId="00000069">
            <w:pPr>
              <w:shd w:fill="ffffff" w:val="clear"/>
              <w:spacing w:line="24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sz w:val="24"/>
                <w:szCs w:val="24"/>
                <w:rtl w:val="0"/>
              </w:rPr>
              <w:t xml:space="preserve">ΕΓΚΡΙΘΗΚΕ </w:t>
            </w:r>
            <w:r w:rsidDel="00000000" w:rsidR="00000000" w:rsidRPr="00000000">
              <w:rPr>
                <w:rFonts w:ascii="Times New Roman" w:cs="Times New Roman" w:eastAsia="Times New Roman" w:hAnsi="Times New Roman"/>
                <w:b w:val="1"/>
                <w:color w:val="333333"/>
                <w:sz w:val="24"/>
                <w:szCs w:val="24"/>
                <w:rtl w:val="0"/>
              </w:rPr>
              <w:t xml:space="preserve">ΚΑΤΑ ΠΛΕΙΟΨΗΦΙΑ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67525/29-12-17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6C">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6D">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3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544</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shd w:fill="ffffff" w:val="clear"/>
              <w:spacing w:line="240" w:lineRule="auto"/>
              <w:ind w:left="-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Έγκριση πρωτοκόλλων Παραλαβής Εργασιών και Υπηρεσιών (Ν.4412/2016).</w:t>
            </w:r>
          </w:p>
          <w:p w:rsidR="00000000" w:rsidDel="00000000" w:rsidP="00000000" w:rsidRDefault="00000000" w:rsidRPr="00000000" w14:paraId="00000070">
            <w:pPr>
              <w:shd w:fill="ffffff" w:val="clear"/>
              <w:spacing w:after="180" w:line="240" w:lineRule="auto"/>
              <w:ind w:left="-2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sz w:val="24"/>
                <w:szCs w:val="24"/>
                <w:rtl w:val="0"/>
              </w:rPr>
              <w:t xml:space="preserve">ΕΓΚΡΙΘΗΚΕ </w:t>
            </w:r>
            <w:r w:rsidDel="00000000" w:rsidR="00000000" w:rsidRPr="00000000">
              <w:rPr>
                <w:rFonts w:ascii="Times New Roman" w:cs="Times New Roman" w:eastAsia="Times New Roman" w:hAnsi="Times New Roman"/>
                <w:b w:val="1"/>
                <w:color w:val="333333"/>
                <w:sz w:val="24"/>
                <w:szCs w:val="24"/>
                <w:rtl w:val="0"/>
              </w:rPr>
              <w:t xml:space="preserve">ΚΑΤΑ ΠΛΕΙΟΨΗΦΙΑ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67526/29-12-17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73">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74">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3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545</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shd w:fill="ffffff" w:val="clear"/>
              <w:spacing w:line="240" w:lineRule="auto"/>
              <w:ind w:left="-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Aίτημα Προμπονά Ιωάννη Ε.Δ.Ε. για το έργο “Κατασκευή συνδέσεων με το δίκτυο αποχέτευσης 2008” Α.Μ. 66/2008.</w:t>
            </w:r>
          </w:p>
          <w:p w:rsidR="00000000" w:rsidDel="00000000" w:rsidP="00000000" w:rsidRDefault="00000000" w:rsidRPr="00000000" w14:paraId="00000077">
            <w:pPr>
              <w:shd w:fill="ffffff" w:val="clear"/>
              <w:spacing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67527/29-12-17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7A">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7B">
            <w:pPr>
              <w:shd w:fill="ffffff" w:val="clear"/>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5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546</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shd w:fill="ffffff" w:val="clear"/>
              <w:spacing w:line="240" w:lineRule="auto"/>
              <w:ind w:left="-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Aίτημα Γεωργίου Θραψανιώτη Ε.Δ.Ε. για συνέχιση των διαδικασιών της εργολαβίας “Διάνοιξη αγωγού ακαθάρτων οδού Επαναστάσεως Δήμου Φυλής” Α.Μ. 45/2008.</w:t>
            </w:r>
          </w:p>
          <w:p w:rsidR="00000000" w:rsidDel="00000000" w:rsidP="00000000" w:rsidRDefault="00000000" w:rsidRPr="00000000" w14:paraId="0000007E">
            <w:pPr>
              <w:shd w:fill="ffffff" w:val="clear"/>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67529/29-12-17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81">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82">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8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547</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shd w:fill="ffffff" w:val="clear"/>
              <w:spacing w:line="240" w:lineRule="auto"/>
              <w:ind w:left="-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Αίτημα εταιρείας “ΕΥΔΡΟΜΟΣ ΑΤΕ” για αποζημίωση υπερσυμβατικών εργασιών στην εργολαβία “Κατασκευή παιδικής χαράς Αθλοπαιδιών στο Ο.Τ. 322Α και 322Β Π.Ε. Αγ. Γεωργίου Δημοτικής Ενότητας Άνω Λιοσίων Δήμου Φυλής” που δεν πιστοποιήθηκαν από την Τ.Υ. της Περιφέρειας Δυτικής Αττικής η οποία ήταν η Δ/νουσα Υπηρεσία.</w:t>
            </w:r>
          </w:p>
          <w:p w:rsidR="00000000" w:rsidDel="00000000" w:rsidP="00000000" w:rsidRDefault="00000000" w:rsidRPr="00000000" w14:paraId="00000085">
            <w:pPr>
              <w:shd w:fill="ffffff" w:val="clear"/>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67531/29-12-17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88">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89">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76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548</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shd w:fill="ffffff" w:val="clear"/>
              <w:spacing w:after="180"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Απευθείας αγορά εδαφικής έκτασης ιδιοκτησίας Αφροδίτης Ζαφειροπούλου του Νικολάου, εμβαδού 402,50 τ.μ. με διώροφο κτίριο συνολικού εμβαδού 291,84 τ.μ., που βρίσκεται στη Π.Ε. ΚΕΝΤΡΟ της Δημοτικής Ενότητας Άνω Λιοσίων του Δήμου Φυλής.</w:t>
            </w:r>
          </w:p>
          <w:p w:rsidR="00000000" w:rsidDel="00000000" w:rsidP="00000000" w:rsidRDefault="00000000" w:rsidRPr="00000000" w14:paraId="0000008C">
            <w:pPr>
              <w:shd w:fill="ffffff" w:val="clear"/>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67532/29-12-17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8F">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90">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60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549</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shd w:fill="ffffff" w:val="clear"/>
              <w:spacing w:after="180"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Αποζημίωση ιδιοκτησίας ΠΑΣΙΝΟΥ ΤΕΡΕΖΑΣ στο ΟΤ 2801 στην ΠΕ ΚΑΤΩ ΛΙΜΝΗ ΖΕΦΥΡΙΟΥ έκτασης 33,90 τ.μ.</w:t>
            </w:r>
          </w:p>
          <w:p w:rsidR="00000000" w:rsidDel="00000000" w:rsidP="00000000" w:rsidRDefault="00000000" w:rsidRPr="00000000" w14:paraId="00000093">
            <w:pPr>
              <w:shd w:fill="ffffff" w:val="clear"/>
              <w:spacing w:after="180" w:line="411.42960000000005"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ΣΥΖΗΤΗΘΗΚΕ ΩΣ ΕΚΤΑΚΤΟ ΚΑΙ 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67534/29-12-17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96">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97">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5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550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shd w:fill="ffffff" w:val="clear"/>
              <w:spacing w:after="180"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Έγκριση Εσωτερικού Κανονισμού Λειτουργίας Διευρυμένου Κέντρου Κοινότητας του Δήμου Φυλής.</w:t>
            </w:r>
          </w:p>
          <w:p w:rsidR="00000000" w:rsidDel="00000000" w:rsidP="00000000" w:rsidRDefault="00000000" w:rsidRPr="00000000" w14:paraId="0000009A">
            <w:pPr>
              <w:shd w:fill="ffffff" w:val="clear"/>
              <w:spacing w:after="180"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ΣΥΖΗΤΗΘΗΚΕ ΩΣ ΕΚΤΑΚΤΟ ΚΑΙ 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67535/29-12-17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9D">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9E">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94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551</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shd w:fill="ffffff" w:val="clear"/>
              <w:spacing w:after="180"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Απόφαση υλοποίησης με ίδια μέσα του Υποέργου «ΔΙΕΥΡΥΜΕΝΟ ΚΕΝΤΡΟ ΚΟΙΝΟΤΗΤΑΣ (ΚΕΝΤΡΙΚΗ ΔΟΜΗ &amp; ΠΑΡΑΡΤΗΜΑ ΡΟΜΑ) ΔΗΜΟΥ ΦΥΛΗΣ» της Πράξης «ΚΕΝΤΡΟ ΚΟΙΝΟΤΗΤΑΣ ΔΗΜΟΥ ΦΥΛΗΣ» με κωδικό ΟΠΣ (MIS) 5002111.</w:t>
            </w:r>
          </w:p>
          <w:p w:rsidR="00000000" w:rsidDel="00000000" w:rsidP="00000000" w:rsidRDefault="00000000" w:rsidRPr="00000000" w14:paraId="000000A1">
            <w:pPr>
              <w:shd w:fill="ffffff" w:val="clear"/>
              <w:spacing w:after="180"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ΣΥΖΗΤΗΘΗΚΕ ΩΣ ΕΚΤΑΚΤΟ ΚΑΙ 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67536/29-12-17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A4">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A5">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4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552</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shd w:fill="ffffff" w:val="clear"/>
              <w:spacing w:after="180"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Μηχανισμός Πιστοποίησης Εκτέλεσης της Πράξης «Κέντρο Κοινότητας Δήμου Φυλής» με κωδικό MIS 5002111.</w:t>
            </w:r>
          </w:p>
          <w:p w:rsidR="00000000" w:rsidDel="00000000" w:rsidP="00000000" w:rsidRDefault="00000000" w:rsidRPr="00000000" w14:paraId="000000A8">
            <w:pPr>
              <w:shd w:fill="ffffff" w:val="clear"/>
              <w:spacing w:after="180"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ΣΥΖΗΤΗΘΗΚΕ ΩΣ ΕΚΤΑΚΤΟ ΚΑΙ 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67537/29-12-17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AB">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AC">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r>
        <w:trPr>
          <w:trHeight w:val="1520" w:hRule="atLeast"/>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553</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shd w:fill="ffffff" w:val="clear"/>
              <w:spacing w:after="180" w:line="240" w:lineRule="auto"/>
              <w:ind w:left="-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Μηχανισμός Πιστοποίησης Εκτέλεσης της Πράξης «Δομές Παροχής Βασικών Αγαθών : Κοινωνικό Παντοπωλείο, Παροχή Συσσιτίου, Κοινωνικό Φαρμακείο, Δήμου Φυλής» με κωδικό MIS 5001831.</w:t>
            </w:r>
          </w:p>
          <w:p w:rsidR="00000000" w:rsidDel="00000000" w:rsidP="00000000" w:rsidRDefault="00000000" w:rsidRPr="00000000" w14:paraId="000000AF">
            <w:pPr>
              <w:shd w:fill="ffffff" w:val="clear"/>
              <w:spacing w:after="180" w:line="240" w:lineRule="auto"/>
              <w:ind w:left="-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ΣΥΖΗΤΗΘΗΚΕ ΩΣ ΕΚΤΑΚΤΟ ΚΑΙ ΕΓΚΡΙΘΗΚΕ </w:t>
            </w:r>
            <w:r w:rsidDel="00000000" w:rsidR="00000000" w:rsidRPr="00000000">
              <w:rPr>
                <w:rFonts w:ascii="Times New Roman" w:cs="Times New Roman" w:eastAsia="Times New Roman" w:hAnsi="Times New Roman"/>
                <w:b w:val="1"/>
                <w:sz w:val="24"/>
                <w:szCs w:val="24"/>
                <w:rtl w:val="0"/>
              </w:rPr>
              <w:t xml:space="preserve">ΟΜΟΦΩΝΑ</w:t>
            </w:r>
          </w:p>
        </w:tc>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shd w:fill="ffffff" w:val="clear"/>
              <w:spacing w:line="411.42960000000005" w:lineRule="auto"/>
              <w:ind w:left="-20" w:firstLine="0"/>
              <w:rPr>
                <w:rFonts w:ascii="Roboto" w:cs="Roboto" w:eastAsia="Roboto" w:hAnsi="Roboto"/>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67538/29-12-17</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ΑΝΑΡΤΗΤΕΑ</w:t>
            </w:r>
          </w:p>
          <w:p w:rsidR="00000000" w:rsidDel="00000000" w:rsidP="00000000" w:rsidRDefault="00000000" w:rsidRPr="00000000" w14:paraId="000000B2">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ΣΤΟ </w:t>
            </w:r>
          </w:p>
          <w:p w:rsidR="00000000" w:rsidDel="00000000" w:rsidP="00000000" w:rsidRDefault="00000000" w:rsidRPr="00000000" w14:paraId="000000B3">
            <w:pPr>
              <w:shd w:fill="ffffff" w:val="clear"/>
              <w:spacing w:after="180" w:lineRule="auto"/>
              <w:ind w:left="-20" w:firstLine="0"/>
              <w:jc w:val="cente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ΔΙΑΔΙΚΤΥΟ</w:t>
            </w:r>
          </w:p>
        </w:tc>
      </w:tr>
    </w:tbl>
    <w:p w:rsidR="00000000" w:rsidDel="00000000" w:rsidP="00000000" w:rsidRDefault="00000000" w:rsidRPr="00000000" w14:paraId="000000B4">
      <w:pPr>
        <w:shd w:fill="ffffff" w:val="clear"/>
        <w:spacing w:before="160" w:lineRule="auto"/>
        <w:ind w:left="-10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Αφού έγινε η ανάρτηση, το παρόν αποδεικτικό υπογράφεται.</w:t>
      </w:r>
    </w:p>
    <w:p w:rsidR="00000000" w:rsidDel="00000000" w:rsidP="00000000" w:rsidRDefault="00000000" w:rsidRPr="00000000" w14:paraId="000000B5">
      <w:pPr>
        <w:shd w:fill="ffffff" w:val="clear"/>
        <w:spacing w:after="180" w:lineRule="auto"/>
        <w:ind w:left="-10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Ο ενεργήσας τη δημοσίευση</w:t>
      </w:r>
    </w:p>
    <w:p w:rsidR="00000000" w:rsidDel="00000000" w:rsidP="00000000" w:rsidRDefault="00000000" w:rsidRPr="00000000" w14:paraId="000000B6">
      <w:pPr>
        <w:shd w:fill="ffffff" w:val="clear"/>
        <w:spacing w:before="120" w:lineRule="auto"/>
        <w:ind w:left="316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Οι μάρτυρες</w:t>
      </w:r>
    </w:p>
    <w:p w:rsidR="00000000" w:rsidDel="00000000" w:rsidP="00000000" w:rsidRDefault="00000000" w:rsidRPr="00000000" w14:paraId="000000B7">
      <w:pPr>
        <w:shd w:fill="ffffff" w:val="clear"/>
        <w:spacing w:before="120" w:lineRule="auto"/>
        <w:ind w:left="316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1. Κοντούλα Ευθυμία……………</w:t>
      </w:r>
    </w:p>
    <w:p w:rsidR="00000000" w:rsidDel="00000000" w:rsidP="00000000" w:rsidRDefault="00000000" w:rsidRPr="00000000" w14:paraId="000000B8">
      <w:pPr>
        <w:shd w:fill="ffffff" w:val="clear"/>
        <w:spacing w:before="120" w:lineRule="auto"/>
        <w:ind w:left="316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2. Βασιλοπούλου Αικατερίνη……………..</w:t>
      </w:r>
    </w:p>
    <w:p w:rsidR="00000000" w:rsidDel="00000000" w:rsidP="00000000" w:rsidRDefault="00000000" w:rsidRPr="00000000" w14:paraId="000000B9">
      <w:pPr>
        <w:shd w:fill="ffffff" w:val="clea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BA">
      <w:pPr>
        <w:shd w:fill="ffffff"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