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176" w:type="dxa"/>
        <w:tblLayout w:type="fixed"/>
        <w:tblLook w:val="04A0" w:firstRow="1" w:lastRow="0" w:firstColumn="1" w:lastColumn="0" w:noHBand="0" w:noVBand="1"/>
      </w:tblPr>
      <w:tblGrid>
        <w:gridCol w:w="4961"/>
        <w:gridCol w:w="5104"/>
      </w:tblGrid>
      <w:tr w:rsidR="003373A9" w:rsidRPr="003373A9" w14:paraId="1280809B" w14:textId="77777777" w:rsidTr="003373A9">
        <w:trPr>
          <w:cantSplit/>
          <w:trHeight w:val="693"/>
        </w:trPr>
        <w:tc>
          <w:tcPr>
            <w:tcW w:w="4961" w:type="dxa"/>
            <w:vAlign w:val="center"/>
            <w:hideMark/>
          </w:tcPr>
          <w:p w14:paraId="4F966FCA" w14:textId="57347CCC" w:rsidR="003373A9" w:rsidRDefault="003373A9" w:rsidP="003373A9">
            <w:pPr>
              <w:pStyle w:val="1"/>
              <w:ind w:right="34"/>
              <w:rPr>
                <w:rFonts w:ascii="Tahoma" w:eastAsiaTheme="minorEastAsia" w:hAnsi="Tahoma" w:cs="Times New Roman"/>
                <w:b/>
                <w:sz w:val="22"/>
                <w:szCs w:val="22"/>
                <w:lang w:val="el-GR"/>
              </w:rPr>
            </w:pPr>
            <w:r>
              <w:rPr>
                <w:noProof/>
                <w:lang w:val="el-GR" w:eastAsia="el-GR" w:bidi="ar-SA"/>
              </w:rPr>
              <w:drawing>
                <wp:anchor distT="0" distB="0" distL="114300" distR="114300" simplePos="0" relativeHeight="251666432" behindDoc="0" locked="0" layoutInCell="0" allowOverlap="1" wp14:anchorId="46C4D543" wp14:editId="08365631">
                  <wp:simplePos x="0" y="0"/>
                  <wp:positionH relativeFrom="column">
                    <wp:posOffset>371475</wp:posOffset>
                  </wp:positionH>
                  <wp:positionV relativeFrom="paragraph">
                    <wp:posOffset>-114300</wp:posOffset>
                  </wp:positionV>
                  <wp:extent cx="542925" cy="533400"/>
                  <wp:effectExtent l="19050" t="0" r="9525" b="0"/>
                  <wp:wrapTopAndBottom/>
                  <wp:docPr id="1" name="Εικόνα 3" descr="G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2"/>
                          <pic:cNvPicPr>
                            <a:picLocks noChangeAspect="1" noChangeArrowheads="1"/>
                          </pic:cNvPicPr>
                        </pic:nvPicPr>
                        <pic:blipFill>
                          <a:blip r:embed="rId6"/>
                          <a:srcRect/>
                          <a:stretch>
                            <a:fillRect/>
                          </a:stretch>
                        </pic:blipFill>
                        <pic:spPr bwMode="auto">
                          <a:xfrm>
                            <a:off x="0" y="0"/>
                            <a:ext cx="542925" cy="533400"/>
                          </a:xfrm>
                          <a:prstGeom prst="rect">
                            <a:avLst/>
                          </a:prstGeom>
                          <a:noFill/>
                        </pic:spPr>
                      </pic:pic>
                    </a:graphicData>
                  </a:graphic>
                </wp:anchor>
              </w:drawing>
            </w:r>
            <w:r>
              <w:rPr>
                <w:rFonts w:ascii="Book Antiqua" w:eastAsiaTheme="minorEastAsia" w:hAnsi="Book Antiqua"/>
                <w:spacing w:val="20"/>
                <w:sz w:val="22"/>
                <w:szCs w:val="22"/>
                <w:lang w:val="el-GR"/>
              </w:rPr>
              <w:t xml:space="preserve"> </w:t>
            </w:r>
            <w:r>
              <w:rPr>
                <w:rFonts w:ascii="Book Antiqua" w:eastAsiaTheme="minorEastAsia" w:hAnsi="Book Antiqua"/>
                <w:b/>
                <w:spacing w:val="20"/>
                <w:sz w:val="22"/>
                <w:szCs w:val="22"/>
                <w:lang w:val="el-GR"/>
              </w:rPr>
              <w:t>ΕΛΛΗΝΙΚΗ ΔΗΜΟΚΡΑΤΙΑ</w:t>
            </w:r>
          </w:p>
          <w:p w14:paraId="594B83FB" w14:textId="77777777" w:rsidR="003373A9" w:rsidRDefault="003373A9" w:rsidP="003373A9">
            <w:pPr>
              <w:pStyle w:val="30"/>
              <w:spacing w:line="240" w:lineRule="auto"/>
              <w:ind w:left="360"/>
              <w:rPr>
                <w:rFonts w:ascii="Tahoma" w:hAnsi="Tahoma"/>
                <w:sz w:val="22"/>
                <w:szCs w:val="22"/>
                <w:lang w:val="el-GR"/>
              </w:rPr>
            </w:pPr>
            <w:r>
              <w:rPr>
                <w:rFonts w:ascii="Tahoma" w:hAnsi="Tahoma"/>
                <w:sz w:val="22"/>
                <w:szCs w:val="22"/>
                <w:lang w:val="el-GR"/>
              </w:rPr>
              <w:t>ΝΟΜΟΣ ΑΤΤΙΚΗΣ</w:t>
            </w:r>
          </w:p>
          <w:p w14:paraId="411307BB" w14:textId="77777777" w:rsidR="003373A9" w:rsidRDefault="003373A9" w:rsidP="003373A9">
            <w:pPr>
              <w:pStyle w:val="30"/>
              <w:spacing w:line="240" w:lineRule="auto"/>
              <w:ind w:left="360"/>
              <w:rPr>
                <w:rFonts w:ascii="Tahoma" w:hAnsi="Tahoma"/>
                <w:sz w:val="22"/>
                <w:szCs w:val="22"/>
                <w:lang w:val="el-GR"/>
              </w:rPr>
            </w:pPr>
            <w:r>
              <w:rPr>
                <w:rFonts w:ascii="Tahoma" w:hAnsi="Tahoma"/>
                <w:sz w:val="22"/>
                <w:szCs w:val="22"/>
                <w:lang w:val="el-GR"/>
              </w:rPr>
              <w:t>ΔΗΜΟΣ ΦΥΛΗΣ</w:t>
            </w:r>
          </w:p>
        </w:tc>
        <w:tc>
          <w:tcPr>
            <w:tcW w:w="5104" w:type="dxa"/>
          </w:tcPr>
          <w:p w14:paraId="1544A61A" w14:textId="77777777" w:rsidR="003373A9" w:rsidRDefault="003373A9" w:rsidP="003373A9">
            <w:pPr>
              <w:pStyle w:val="30"/>
              <w:rPr>
                <w:rFonts w:ascii="Book Antiqua" w:hAnsi="Book Antiqua"/>
                <w:spacing w:val="20"/>
                <w:sz w:val="22"/>
                <w:szCs w:val="22"/>
                <w:lang w:val="el-GR"/>
              </w:rPr>
            </w:pPr>
          </w:p>
          <w:p w14:paraId="05A4F948" w14:textId="77777777" w:rsidR="003373A9" w:rsidRDefault="003373A9" w:rsidP="003373A9">
            <w:pPr>
              <w:pStyle w:val="30"/>
              <w:rPr>
                <w:rFonts w:ascii="Book Antiqua" w:hAnsi="Book Antiqua"/>
                <w:spacing w:val="20"/>
                <w:sz w:val="22"/>
                <w:szCs w:val="22"/>
                <w:lang w:val="el-GR"/>
              </w:rPr>
            </w:pPr>
            <w:r>
              <w:rPr>
                <w:rFonts w:ascii="Book Antiqua" w:hAnsi="Book Antiqua"/>
                <w:spacing w:val="20"/>
                <w:sz w:val="22"/>
                <w:szCs w:val="22"/>
                <w:lang w:val="el-GR"/>
              </w:rPr>
              <w:t xml:space="preserve">ΜΙΣΘΩΣΗ ΟΙΚΟΠΕΔΟΥ ΓΙΑ </w:t>
            </w:r>
          </w:p>
          <w:p w14:paraId="0D44C4BB" w14:textId="24FBFDB9" w:rsidR="003373A9" w:rsidRDefault="003373A9" w:rsidP="003373A9">
            <w:pPr>
              <w:pStyle w:val="30"/>
              <w:rPr>
                <w:rFonts w:ascii="Book Antiqua" w:hAnsi="Book Antiqua"/>
                <w:spacing w:val="20"/>
                <w:sz w:val="22"/>
                <w:szCs w:val="22"/>
                <w:lang w:val="el-GR"/>
              </w:rPr>
            </w:pPr>
            <w:r>
              <w:rPr>
                <w:rFonts w:ascii="Book Antiqua" w:hAnsi="Book Antiqua"/>
                <w:spacing w:val="20"/>
                <w:sz w:val="22"/>
                <w:szCs w:val="22"/>
                <w:lang w:val="el-GR"/>
              </w:rPr>
              <w:t xml:space="preserve">ΔΗΜΙΟΥΡΓΙΑ ΥΠΑΙΘΡΙΟΥ    </w:t>
            </w:r>
          </w:p>
        </w:tc>
      </w:tr>
      <w:tr w:rsidR="003373A9" w:rsidRPr="003373A9" w14:paraId="080E7EE2" w14:textId="77777777" w:rsidTr="003373A9">
        <w:trPr>
          <w:cantSplit/>
          <w:trHeight w:val="2309"/>
        </w:trPr>
        <w:tc>
          <w:tcPr>
            <w:tcW w:w="4961" w:type="dxa"/>
            <w:hideMark/>
          </w:tcPr>
          <w:p w14:paraId="66D2646B" w14:textId="77777777" w:rsidR="003373A9" w:rsidRDefault="003373A9" w:rsidP="003373A9">
            <w:pPr>
              <w:rPr>
                <w:rFonts w:ascii="Book Antiqua" w:eastAsia="Calibri" w:hAnsi="Book Antiqua" w:cs="Times New Roman"/>
                <w:b/>
                <w:caps/>
                <w:spacing w:val="20"/>
                <w:sz w:val="22"/>
                <w:szCs w:val="22"/>
                <w:lang w:val="el-GR"/>
              </w:rPr>
            </w:pPr>
            <w:r>
              <w:rPr>
                <w:rFonts w:ascii="Book Antiqua" w:hAnsi="Book Antiqua"/>
                <w:b/>
                <w:caps/>
                <w:spacing w:val="20"/>
                <w:sz w:val="22"/>
                <w:szCs w:val="22"/>
                <w:lang w:val="el-GR"/>
              </w:rPr>
              <w:t xml:space="preserve">                                            </w:t>
            </w:r>
          </w:p>
          <w:p w14:paraId="306339DC" w14:textId="77777777" w:rsidR="003373A9" w:rsidRDefault="003373A9" w:rsidP="003373A9">
            <w:pPr>
              <w:rPr>
                <w:rFonts w:ascii="Book Antiqua" w:hAnsi="Book Antiqua"/>
                <w:spacing w:val="20"/>
                <w:sz w:val="22"/>
                <w:szCs w:val="22"/>
                <w:lang w:val="el-GR"/>
              </w:rPr>
            </w:pPr>
            <w:r>
              <w:rPr>
                <w:rFonts w:ascii="Book Antiqua" w:hAnsi="Book Antiqua"/>
                <w:spacing w:val="20"/>
                <w:sz w:val="22"/>
                <w:szCs w:val="22"/>
                <w:lang w:val="el-GR"/>
              </w:rPr>
              <w:t xml:space="preserve">                                                                </w:t>
            </w:r>
          </w:p>
          <w:p w14:paraId="69AF705B" w14:textId="77777777" w:rsidR="003373A9" w:rsidRPr="00084AB0" w:rsidRDefault="003373A9" w:rsidP="003373A9">
            <w:pPr>
              <w:ind w:left="360"/>
              <w:rPr>
                <w:rFonts w:ascii="Book Antiqua" w:hAnsi="Book Antiqua"/>
                <w:spacing w:val="20"/>
                <w:sz w:val="22"/>
                <w:szCs w:val="22"/>
                <w:lang w:val="el-GR"/>
              </w:rPr>
            </w:pPr>
            <w:r>
              <w:rPr>
                <w:rFonts w:ascii="Book Antiqua" w:hAnsi="Book Antiqua"/>
                <w:spacing w:val="20"/>
                <w:sz w:val="22"/>
                <w:szCs w:val="22"/>
                <w:lang w:val="el-GR"/>
              </w:rPr>
              <w:t xml:space="preserve">                                                                                                                                                                                                                                                                                                                        </w:t>
            </w:r>
          </w:p>
          <w:p w14:paraId="0A763F2F" w14:textId="77777777" w:rsidR="003373A9" w:rsidRPr="00084AB0" w:rsidRDefault="003373A9" w:rsidP="003373A9">
            <w:pPr>
              <w:ind w:left="360"/>
              <w:rPr>
                <w:rFonts w:ascii="Book Antiqua" w:hAnsi="Book Antiqua"/>
                <w:spacing w:val="20"/>
                <w:sz w:val="22"/>
                <w:szCs w:val="22"/>
                <w:lang w:val="el-GR"/>
              </w:rPr>
            </w:pPr>
          </w:p>
          <w:p w14:paraId="7562A5AB" w14:textId="77777777" w:rsidR="003373A9" w:rsidRPr="00084AB0" w:rsidRDefault="003373A9" w:rsidP="003373A9">
            <w:pPr>
              <w:rPr>
                <w:rFonts w:ascii="Book Antiqua" w:hAnsi="Book Antiqua"/>
                <w:spacing w:val="20"/>
                <w:sz w:val="22"/>
                <w:szCs w:val="22"/>
                <w:lang w:val="el-GR"/>
              </w:rPr>
            </w:pPr>
          </w:p>
        </w:tc>
        <w:tc>
          <w:tcPr>
            <w:tcW w:w="5104" w:type="dxa"/>
          </w:tcPr>
          <w:p w14:paraId="72416F61" w14:textId="77777777" w:rsidR="003373A9" w:rsidRPr="00084AB0" w:rsidRDefault="003373A9" w:rsidP="003373A9">
            <w:pPr>
              <w:ind w:right="-109"/>
              <w:rPr>
                <w:rFonts w:ascii="Book Antiqua" w:eastAsia="Calibri" w:hAnsi="Book Antiqua" w:cs="Times New Roman"/>
                <w:b/>
                <w:spacing w:val="20"/>
                <w:sz w:val="22"/>
                <w:szCs w:val="22"/>
                <w:lang w:val="el-GR"/>
              </w:rPr>
            </w:pPr>
            <w:r>
              <w:rPr>
                <w:rFonts w:ascii="Book Antiqua" w:eastAsia="Calibri" w:hAnsi="Book Antiqua" w:cs="Times New Roman"/>
                <w:b/>
                <w:spacing w:val="20"/>
                <w:sz w:val="22"/>
                <w:szCs w:val="22"/>
                <w:lang w:val="el-GR"/>
              </w:rPr>
              <w:t xml:space="preserve"> ΧΩΡΟΥ ΣΤΑΘΜΕΥΣΗΣ</w:t>
            </w:r>
          </w:p>
          <w:p w14:paraId="535ADFE3" w14:textId="7622EBB5" w:rsidR="003373A9" w:rsidRDefault="003373A9" w:rsidP="003373A9">
            <w:pPr>
              <w:ind w:right="-109"/>
              <w:rPr>
                <w:rFonts w:ascii="Book Antiqua" w:hAnsi="Book Antiqua"/>
                <w:b/>
                <w:spacing w:val="20"/>
                <w:sz w:val="22"/>
                <w:szCs w:val="22"/>
                <w:lang w:val="el-GR"/>
              </w:rPr>
            </w:pPr>
            <w:r>
              <w:rPr>
                <w:rFonts w:ascii="Book Antiqua" w:hAnsi="Book Antiqua"/>
                <w:b/>
                <w:spacing w:val="20"/>
                <w:sz w:val="22"/>
                <w:szCs w:val="22"/>
                <w:lang w:val="el-GR"/>
              </w:rPr>
              <w:t>ΑΡ. ΜΕΛΕΤΗΣ</w:t>
            </w:r>
            <w:r w:rsidRPr="006F379E">
              <w:rPr>
                <w:rFonts w:ascii="Book Antiqua" w:hAnsi="Book Antiqua"/>
                <w:b/>
                <w:spacing w:val="20"/>
                <w:sz w:val="22"/>
                <w:szCs w:val="22"/>
                <w:lang w:val="el-GR"/>
              </w:rPr>
              <w:t>:</w:t>
            </w:r>
            <w:r w:rsidRPr="003B071F">
              <w:rPr>
                <w:rFonts w:ascii="Book Antiqua" w:hAnsi="Book Antiqua"/>
                <w:b/>
                <w:spacing w:val="20"/>
                <w:sz w:val="22"/>
                <w:szCs w:val="22"/>
                <w:lang w:val="el-GR"/>
              </w:rPr>
              <w:t xml:space="preserve"> </w:t>
            </w:r>
            <w:r w:rsidRPr="003373A9">
              <w:rPr>
                <w:rFonts w:ascii="Book Antiqua" w:hAnsi="Book Antiqua"/>
                <w:b/>
                <w:spacing w:val="20"/>
                <w:sz w:val="22"/>
                <w:szCs w:val="22"/>
                <w:lang w:val="el-GR"/>
              </w:rPr>
              <w:t>197</w:t>
            </w:r>
            <w:r>
              <w:rPr>
                <w:rFonts w:ascii="Book Antiqua" w:hAnsi="Book Antiqua"/>
                <w:b/>
                <w:spacing w:val="20"/>
                <w:sz w:val="22"/>
                <w:szCs w:val="22"/>
                <w:lang w:val="el-GR"/>
              </w:rPr>
              <w:t>/2020</w:t>
            </w:r>
          </w:p>
          <w:p w14:paraId="34B97B10" w14:textId="77777777" w:rsidR="00E7411B" w:rsidRPr="004B2549" w:rsidRDefault="00E7411B" w:rsidP="003373A9">
            <w:pPr>
              <w:ind w:right="-109"/>
              <w:rPr>
                <w:rFonts w:ascii="Book Antiqua" w:hAnsi="Book Antiqua"/>
                <w:b/>
                <w:spacing w:val="20"/>
                <w:sz w:val="22"/>
                <w:szCs w:val="22"/>
                <w:lang w:val="el-GR"/>
              </w:rPr>
            </w:pPr>
          </w:p>
          <w:p w14:paraId="5AE3F570" w14:textId="77777777" w:rsidR="003373A9" w:rsidRDefault="003373A9" w:rsidP="003373A9">
            <w:pPr>
              <w:ind w:right="-109"/>
              <w:rPr>
                <w:rFonts w:ascii="Book Antiqua" w:hAnsi="Book Antiqua"/>
                <w:b/>
                <w:spacing w:val="20"/>
                <w:sz w:val="22"/>
                <w:szCs w:val="22"/>
                <w:lang w:val="el-GR"/>
              </w:rPr>
            </w:pPr>
            <w:r>
              <w:rPr>
                <w:rFonts w:ascii="Book Antiqua" w:hAnsi="Book Antiqua"/>
                <w:b/>
                <w:spacing w:val="20"/>
                <w:sz w:val="22"/>
                <w:szCs w:val="22"/>
              </w:rPr>
              <w:t>CPV</w:t>
            </w:r>
            <w:r>
              <w:rPr>
                <w:rFonts w:ascii="Book Antiqua" w:hAnsi="Book Antiqua"/>
                <w:b/>
                <w:spacing w:val="20"/>
                <w:sz w:val="22"/>
                <w:szCs w:val="22"/>
                <w:lang w:val="el-GR"/>
              </w:rPr>
              <w:t>:</w:t>
            </w:r>
            <w:r>
              <w:rPr>
                <w:rFonts w:ascii="Book Antiqua" w:hAnsi="Book Antiqua"/>
                <w:b/>
                <w:spacing w:val="20"/>
                <w:sz w:val="22"/>
                <w:szCs w:val="22"/>
              </w:rPr>
              <w:t>A</w:t>
            </w:r>
            <w:r>
              <w:rPr>
                <w:rFonts w:ascii="Book Antiqua" w:hAnsi="Book Antiqua"/>
                <w:b/>
                <w:spacing w:val="20"/>
                <w:sz w:val="22"/>
                <w:szCs w:val="22"/>
                <w:lang w:val="el-GR"/>
              </w:rPr>
              <w:t>)Υπηρεσίες ενοικίασης ιδιόκτητων ακινήτων 70130000-1</w:t>
            </w:r>
          </w:p>
          <w:p w14:paraId="6E0FFDD5" w14:textId="764BA506" w:rsidR="003373A9" w:rsidRDefault="003373A9" w:rsidP="003373A9">
            <w:pPr>
              <w:ind w:right="-109"/>
              <w:rPr>
                <w:rFonts w:ascii="Book Antiqua" w:hAnsi="Book Antiqua"/>
                <w:b/>
                <w:spacing w:val="20"/>
                <w:sz w:val="22"/>
                <w:szCs w:val="22"/>
                <w:lang w:val="el-GR"/>
              </w:rPr>
            </w:pPr>
            <w:r>
              <w:rPr>
                <w:rFonts w:ascii="Book Antiqua" w:hAnsi="Book Antiqua"/>
                <w:b/>
                <w:spacing w:val="20"/>
                <w:sz w:val="22"/>
                <w:szCs w:val="22"/>
                <w:lang w:val="el-GR"/>
              </w:rPr>
              <w:t>Β)Υπηρεσίες ενοικίασης έγγειας ιδιοκτησίας 70321000-7</w:t>
            </w:r>
          </w:p>
        </w:tc>
      </w:tr>
    </w:tbl>
    <w:p w14:paraId="6242CDCF" w14:textId="77777777" w:rsidR="00E7411B" w:rsidRDefault="00E7411B" w:rsidP="00117E0F">
      <w:pPr>
        <w:spacing w:after="0" w:line="240" w:lineRule="auto"/>
        <w:ind w:right="-454"/>
        <w:jc w:val="center"/>
        <w:rPr>
          <w:rFonts w:ascii="Times New Roman" w:hAnsi="Times New Roman"/>
          <w:b/>
          <w:sz w:val="28"/>
          <w:szCs w:val="28"/>
          <w:lang w:val="el-GR"/>
        </w:rPr>
      </w:pPr>
    </w:p>
    <w:p w14:paraId="6CB851B1" w14:textId="77777777" w:rsidR="00E7411B" w:rsidRDefault="00E7411B" w:rsidP="00117E0F">
      <w:pPr>
        <w:spacing w:after="0" w:line="240" w:lineRule="auto"/>
        <w:ind w:right="-454"/>
        <w:jc w:val="center"/>
        <w:rPr>
          <w:rFonts w:ascii="Times New Roman" w:hAnsi="Times New Roman"/>
          <w:b/>
          <w:sz w:val="28"/>
          <w:szCs w:val="28"/>
          <w:lang w:val="el-GR"/>
        </w:rPr>
      </w:pPr>
    </w:p>
    <w:p w14:paraId="2E29AEF8" w14:textId="37DE7842" w:rsidR="00117E0F" w:rsidRPr="00F631AE" w:rsidRDefault="00117E0F" w:rsidP="00117E0F">
      <w:pPr>
        <w:spacing w:after="0" w:line="240" w:lineRule="auto"/>
        <w:ind w:right="-454"/>
        <w:jc w:val="center"/>
        <w:rPr>
          <w:rFonts w:ascii="Times New Roman" w:hAnsi="Times New Roman"/>
          <w:b/>
          <w:sz w:val="28"/>
          <w:szCs w:val="28"/>
          <w:lang w:val="el-GR"/>
        </w:rPr>
      </w:pPr>
      <w:r w:rsidRPr="00F631AE">
        <w:rPr>
          <w:rFonts w:ascii="Times New Roman" w:hAnsi="Times New Roman"/>
          <w:b/>
          <w:sz w:val="28"/>
          <w:szCs w:val="28"/>
          <w:lang w:val="el-GR"/>
        </w:rPr>
        <w:t xml:space="preserve">ΔΙΑΚΗΡΥΞΗ    </w:t>
      </w:r>
      <w:r w:rsidRPr="00F631AE">
        <w:rPr>
          <w:rFonts w:ascii="Times New Roman" w:hAnsi="Times New Roman"/>
          <w:b/>
          <w:sz w:val="28"/>
          <w:szCs w:val="28"/>
          <w:u w:val="single"/>
          <w:lang w:val="el-GR"/>
        </w:rPr>
        <w:t xml:space="preserve">ΔΗΜΟΠΡΑΣΙΑΣ </w:t>
      </w:r>
    </w:p>
    <w:p w14:paraId="102A3032" w14:textId="77777777" w:rsidR="00117E0F" w:rsidRPr="008D63AA" w:rsidRDefault="00117E0F" w:rsidP="00117E0F">
      <w:pPr>
        <w:spacing w:after="0" w:line="240" w:lineRule="auto"/>
        <w:ind w:right="-454"/>
        <w:jc w:val="center"/>
        <w:rPr>
          <w:rFonts w:ascii="Times New Roman" w:hAnsi="Times New Roman"/>
          <w:b/>
          <w:sz w:val="24"/>
          <w:szCs w:val="24"/>
          <w:u w:val="single"/>
          <w:lang w:val="el-GR"/>
        </w:rPr>
      </w:pPr>
    </w:p>
    <w:p w14:paraId="362148C2" w14:textId="07C741EE" w:rsidR="003373A9" w:rsidRPr="00E70608" w:rsidRDefault="00117E0F" w:rsidP="00922B11">
      <w:pPr>
        <w:spacing w:after="0" w:line="240" w:lineRule="auto"/>
        <w:ind w:right="-454"/>
        <w:jc w:val="center"/>
        <w:rPr>
          <w:rFonts w:ascii="Times New Roman" w:hAnsi="Times New Roman"/>
          <w:b/>
          <w:sz w:val="24"/>
          <w:szCs w:val="24"/>
          <w:u w:val="single"/>
          <w:lang w:val="el-GR"/>
        </w:rPr>
      </w:pPr>
      <w:r w:rsidRPr="00117E0F">
        <w:rPr>
          <w:rFonts w:ascii="Times New Roman" w:hAnsi="Times New Roman"/>
          <w:b/>
          <w:sz w:val="24"/>
          <w:szCs w:val="24"/>
          <w:u w:val="single"/>
          <w:lang w:val="el-GR"/>
        </w:rPr>
        <w:t xml:space="preserve">ΓΙΑ ΤΗ </w:t>
      </w:r>
      <w:r w:rsidR="003373A9" w:rsidRPr="003373A9">
        <w:rPr>
          <w:rFonts w:ascii="Times New Roman" w:hAnsi="Times New Roman"/>
          <w:b/>
          <w:sz w:val="24"/>
          <w:szCs w:val="24"/>
          <w:u w:val="single"/>
          <w:lang w:val="el-GR"/>
        </w:rPr>
        <w:t>ΜΙΣΘΩΣΗ ΑΠΟ ΤΟ ΔΗΜΟ ΦΥΛΗΣ ΟΙΚΟΠΕΔΟΥ, ΓΙΑ ΔΗΜΙΟΥΡΓΙΑ ΥΠΑΙΘΡΙΟΥ ΧΩΡΟΥ ΣΤΑΘΜΕΥΣΗΣ ΟΧΗΜΑΤΩΝ</w:t>
      </w:r>
    </w:p>
    <w:p w14:paraId="1850B6BE" w14:textId="77777777" w:rsidR="00117E0F" w:rsidRPr="00E26E6D" w:rsidRDefault="00117E0F" w:rsidP="00117E0F">
      <w:pPr>
        <w:spacing w:after="0"/>
        <w:ind w:left="-567" w:right="-766"/>
        <w:jc w:val="center"/>
        <w:rPr>
          <w:rFonts w:ascii="Times New Roman" w:hAnsi="Times New Roman"/>
          <w:b/>
          <w:sz w:val="32"/>
          <w:szCs w:val="32"/>
          <w:u w:val="single"/>
          <w:lang w:val="el-GR"/>
        </w:rPr>
      </w:pPr>
    </w:p>
    <w:p w14:paraId="6B7F5AE8" w14:textId="77777777" w:rsidR="00117E0F" w:rsidRPr="00F631AE" w:rsidRDefault="00117E0F" w:rsidP="00117E0F">
      <w:pPr>
        <w:spacing w:after="0"/>
        <w:ind w:left="-567" w:right="-766"/>
        <w:jc w:val="center"/>
        <w:rPr>
          <w:lang w:val="el-GR"/>
        </w:rPr>
      </w:pPr>
      <w:r>
        <w:rPr>
          <w:rFonts w:ascii="Times New Roman" w:hAnsi="Times New Roman"/>
          <w:b/>
          <w:sz w:val="32"/>
          <w:szCs w:val="32"/>
          <w:u w:val="single"/>
          <w:lang w:val="el-GR"/>
        </w:rPr>
        <w:t xml:space="preserve">Ο  Δήμαρχος  Φυλής </w:t>
      </w:r>
    </w:p>
    <w:p w14:paraId="0FCF65DA" w14:textId="77777777" w:rsidR="00117E0F" w:rsidRPr="00E26E6D" w:rsidRDefault="00117E0F" w:rsidP="00117E0F">
      <w:pPr>
        <w:spacing w:line="240" w:lineRule="auto"/>
        <w:rPr>
          <w:rFonts w:cs="Calibri"/>
          <w:sz w:val="24"/>
          <w:szCs w:val="24"/>
          <w:lang w:val="el-GR"/>
        </w:rPr>
      </w:pPr>
      <w:r w:rsidRPr="00E26E6D">
        <w:rPr>
          <w:rFonts w:cs="Calibri"/>
          <w:sz w:val="24"/>
          <w:szCs w:val="24"/>
          <w:lang w:val="el-GR"/>
        </w:rPr>
        <w:t>Έχοντας Υπόψη:</w:t>
      </w:r>
    </w:p>
    <w:p w14:paraId="22832182" w14:textId="77777777"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ο Π.Δ. 270/81 (ΦΕΚ Α’ 77/30-3-81)«Περί καθορισμού των οργάνων, της διαδικασίας και των όρων διενέργειας δημοπρασιών δι’ εκποίηση ή εκμίσθωση πραγμάτων των Δήμων &amp; Κοινοτήτων»</w:t>
      </w:r>
    </w:p>
    <w:p w14:paraId="1BA92C61" w14:textId="77777777"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το Ν. 3463/2006 «Κύρωση του Κώδικα Δήμων και Κοινοτήτων»</w:t>
      </w:r>
    </w:p>
    <w:p w14:paraId="441848E6" w14:textId="77777777"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το Ν. 3130/2003 «Μισθώσεις ακινήτων για στέγαση Δημοσίων Υπηρεσιών και άλλες διατάξεις»</w:t>
      </w:r>
    </w:p>
    <w:p w14:paraId="72B17A37" w14:textId="0A438237" w:rsidR="00117E0F" w:rsidRPr="00E26E6D" w:rsidRDefault="00117E0F" w:rsidP="00117E0F">
      <w:pPr>
        <w:numPr>
          <w:ilvl w:val="0"/>
          <w:numId w:val="2"/>
        </w:numPr>
        <w:spacing w:line="240" w:lineRule="auto"/>
        <w:rPr>
          <w:rFonts w:cs="Calibri"/>
          <w:sz w:val="24"/>
          <w:szCs w:val="24"/>
          <w:lang w:val="el-GR"/>
        </w:rPr>
      </w:pPr>
      <w:r w:rsidRPr="00E26E6D">
        <w:rPr>
          <w:rFonts w:cs="Calibri"/>
          <w:spacing w:val="20"/>
          <w:sz w:val="24"/>
          <w:szCs w:val="24"/>
          <w:lang w:val="el-GR"/>
        </w:rPr>
        <w:t xml:space="preserve">την υπ’ αριθμ. </w:t>
      </w:r>
      <w:r w:rsidR="003373A9">
        <w:rPr>
          <w:rFonts w:cs="Calibri"/>
          <w:spacing w:val="20"/>
          <w:sz w:val="24"/>
          <w:szCs w:val="24"/>
          <w:lang w:val="el-GR"/>
        </w:rPr>
        <w:t>197</w:t>
      </w:r>
      <w:r w:rsidRPr="00E26E6D">
        <w:rPr>
          <w:rFonts w:cs="Calibri"/>
          <w:spacing w:val="20"/>
          <w:sz w:val="24"/>
          <w:szCs w:val="24"/>
          <w:lang w:val="el-GR"/>
        </w:rPr>
        <w:t>/20</w:t>
      </w:r>
      <w:r w:rsidRPr="00117E0F">
        <w:rPr>
          <w:rFonts w:cs="Calibri"/>
          <w:spacing w:val="20"/>
          <w:sz w:val="24"/>
          <w:szCs w:val="24"/>
          <w:lang w:val="el-GR"/>
        </w:rPr>
        <w:t>20</w:t>
      </w:r>
      <w:r w:rsidRPr="00E26E6D">
        <w:rPr>
          <w:rFonts w:cs="Calibri"/>
          <w:spacing w:val="20"/>
          <w:sz w:val="24"/>
          <w:szCs w:val="24"/>
          <w:lang w:val="el-GR"/>
        </w:rPr>
        <w:t xml:space="preserve"> μελέτη της Τεχνικής Υπηρεσίας </w:t>
      </w:r>
    </w:p>
    <w:p w14:paraId="1DAA87F1" w14:textId="4276D201"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 xml:space="preserve">την </w:t>
      </w:r>
      <w:r w:rsidRPr="00E26E6D">
        <w:rPr>
          <w:rFonts w:cs="Calibri"/>
          <w:spacing w:val="20"/>
          <w:sz w:val="24"/>
          <w:szCs w:val="24"/>
          <w:lang w:val="el-GR"/>
        </w:rPr>
        <w:t xml:space="preserve">υπ’ </w:t>
      </w:r>
      <w:r w:rsidRPr="004A0245">
        <w:rPr>
          <w:rFonts w:cs="Calibri"/>
          <w:spacing w:val="20"/>
          <w:sz w:val="24"/>
          <w:szCs w:val="24"/>
          <w:lang w:val="el-GR"/>
        </w:rPr>
        <w:t>αριθμ.</w:t>
      </w:r>
      <w:r w:rsidRPr="004A0245">
        <w:rPr>
          <w:rFonts w:cs="Calibri"/>
          <w:sz w:val="24"/>
          <w:szCs w:val="24"/>
          <w:lang w:val="el-GR"/>
        </w:rPr>
        <w:t xml:space="preserve"> </w:t>
      </w:r>
      <w:r w:rsidR="003373A9">
        <w:rPr>
          <w:rFonts w:cs="Calibri"/>
          <w:sz w:val="24"/>
          <w:szCs w:val="24"/>
          <w:lang w:val="el-GR"/>
        </w:rPr>
        <w:t>221</w:t>
      </w:r>
      <w:r w:rsidR="004A0245" w:rsidRPr="004A0245">
        <w:rPr>
          <w:rFonts w:cs="Calibri"/>
          <w:sz w:val="24"/>
          <w:szCs w:val="24"/>
          <w:lang w:val="el-GR"/>
        </w:rPr>
        <w:t>/</w:t>
      </w:r>
      <w:r w:rsidRPr="004A0245">
        <w:rPr>
          <w:rFonts w:cs="Calibri"/>
          <w:sz w:val="24"/>
          <w:szCs w:val="24"/>
          <w:lang w:val="el-GR"/>
        </w:rPr>
        <w:t>2020 απόφαση</w:t>
      </w:r>
      <w:r w:rsidRPr="00E26E6D">
        <w:rPr>
          <w:rFonts w:cs="Calibri"/>
          <w:sz w:val="24"/>
          <w:szCs w:val="24"/>
          <w:lang w:val="el-GR"/>
        </w:rPr>
        <w:t xml:space="preserve"> του Δημοτικού Συμβουλίου για την Έγκριση Αναγκαιότητας και Σκοπιμότητας για την διενέργεια δημοπρασίας .</w:t>
      </w:r>
    </w:p>
    <w:p w14:paraId="322DFB0C" w14:textId="1047ED51" w:rsidR="00117E0F" w:rsidRPr="0091433C" w:rsidRDefault="00117E0F" w:rsidP="00117E0F">
      <w:pPr>
        <w:numPr>
          <w:ilvl w:val="0"/>
          <w:numId w:val="2"/>
        </w:numPr>
        <w:spacing w:line="240" w:lineRule="auto"/>
        <w:rPr>
          <w:rFonts w:cs="Calibri"/>
          <w:sz w:val="24"/>
          <w:szCs w:val="24"/>
          <w:lang w:val="el-GR"/>
        </w:rPr>
      </w:pPr>
      <w:r w:rsidRPr="00F113D1">
        <w:rPr>
          <w:rFonts w:cs="Calibri"/>
          <w:sz w:val="24"/>
          <w:szCs w:val="24"/>
          <w:lang w:val="el-GR"/>
        </w:rPr>
        <w:t xml:space="preserve">την </w:t>
      </w:r>
      <w:r w:rsidRPr="00F113D1">
        <w:rPr>
          <w:rFonts w:cs="Calibri"/>
          <w:spacing w:val="20"/>
          <w:sz w:val="24"/>
          <w:szCs w:val="24"/>
          <w:lang w:val="el-GR"/>
        </w:rPr>
        <w:t>υπ’ αριθμ.</w:t>
      </w:r>
      <w:r w:rsidRPr="00F113D1">
        <w:rPr>
          <w:rFonts w:cs="Calibri"/>
          <w:sz w:val="24"/>
          <w:szCs w:val="24"/>
          <w:lang w:val="el-GR"/>
        </w:rPr>
        <w:t xml:space="preserve">  </w:t>
      </w:r>
      <w:r w:rsidR="003373A9">
        <w:rPr>
          <w:rFonts w:cs="Calibri"/>
          <w:sz w:val="24"/>
          <w:szCs w:val="24"/>
          <w:lang w:val="el-GR"/>
        </w:rPr>
        <w:t>397</w:t>
      </w:r>
      <w:r w:rsidR="00DC4037" w:rsidRPr="00DC4037">
        <w:rPr>
          <w:rFonts w:cs="Calibri"/>
          <w:sz w:val="24"/>
          <w:szCs w:val="24"/>
          <w:lang w:val="el-GR"/>
        </w:rPr>
        <w:t>/</w:t>
      </w:r>
      <w:r w:rsidRPr="00DC4037">
        <w:rPr>
          <w:rFonts w:cs="Calibri"/>
          <w:sz w:val="24"/>
          <w:szCs w:val="24"/>
          <w:lang w:val="el-GR"/>
        </w:rPr>
        <w:t>2020 απόφαση</w:t>
      </w:r>
      <w:r w:rsidRPr="00F113D1">
        <w:rPr>
          <w:rFonts w:cs="Calibri"/>
          <w:sz w:val="24"/>
          <w:szCs w:val="24"/>
          <w:lang w:val="el-GR"/>
        </w:rPr>
        <w:t xml:space="preserve"> της Οικονομικής Επιτροπής με την οποία καθορίσθηκαν οι όροι της δημοπρασίας  (</w:t>
      </w:r>
      <w:r w:rsidRPr="00F113D1">
        <w:rPr>
          <w:rFonts w:cs="Calibri"/>
          <w:color w:val="111111"/>
          <w:spacing w:val="20"/>
          <w:sz w:val="24"/>
          <w:szCs w:val="24"/>
          <w:lang w:val="el-GR"/>
        </w:rPr>
        <w:t xml:space="preserve">Έγκριση Τεχνικών Προδιαγραφών και όρων Διακήρυξης). </w:t>
      </w:r>
    </w:p>
    <w:p w14:paraId="2904D4AD" w14:textId="73CAD31F" w:rsidR="00117E0F" w:rsidRPr="00F113D1" w:rsidRDefault="00117E0F" w:rsidP="00117E0F">
      <w:pPr>
        <w:numPr>
          <w:ilvl w:val="0"/>
          <w:numId w:val="2"/>
        </w:numPr>
        <w:spacing w:line="240" w:lineRule="auto"/>
        <w:rPr>
          <w:rFonts w:cs="Calibri"/>
          <w:sz w:val="24"/>
          <w:szCs w:val="24"/>
          <w:lang w:val="el-GR"/>
        </w:rPr>
      </w:pPr>
      <w:r>
        <w:rPr>
          <w:rFonts w:cs="Calibri"/>
          <w:sz w:val="24"/>
          <w:szCs w:val="24"/>
          <w:lang w:val="el-GR"/>
        </w:rPr>
        <w:t>η δαπάνη θα καλυφθεί από τον Τακτικό Προϋπολογισμό της εκάστοτε χρονιάς</w:t>
      </w:r>
      <w:r w:rsidRPr="00F113D1">
        <w:rPr>
          <w:rFonts w:cs="Calibri"/>
          <w:sz w:val="24"/>
          <w:szCs w:val="24"/>
          <w:lang w:val="el-GR"/>
        </w:rPr>
        <w:t xml:space="preserve"> του Δήμου Φυλής</w:t>
      </w:r>
      <w:r>
        <w:rPr>
          <w:rFonts w:cs="Calibri"/>
          <w:sz w:val="24"/>
          <w:szCs w:val="24"/>
          <w:lang w:val="el-GR"/>
        </w:rPr>
        <w:t xml:space="preserve"> από τον </w:t>
      </w:r>
      <w:r w:rsidRPr="00F113D1">
        <w:rPr>
          <w:rFonts w:cs="Calibri"/>
          <w:sz w:val="24"/>
          <w:szCs w:val="24"/>
          <w:lang w:val="el-GR"/>
        </w:rPr>
        <w:t xml:space="preserve">Κ.Α. </w:t>
      </w:r>
      <w:r w:rsidR="003373A9" w:rsidRPr="00C72FAE">
        <w:rPr>
          <w:sz w:val="24"/>
          <w:szCs w:val="24"/>
          <w:lang w:val="el-GR"/>
        </w:rPr>
        <w:t>30.6231.10001</w:t>
      </w:r>
      <w:r>
        <w:rPr>
          <w:rFonts w:cs="Calibri"/>
          <w:sz w:val="24"/>
          <w:szCs w:val="24"/>
          <w:lang w:val="el-GR"/>
        </w:rPr>
        <w:t>.</w:t>
      </w:r>
    </w:p>
    <w:p w14:paraId="3180E17A" w14:textId="1F71DB53" w:rsidR="00170A69" w:rsidRDefault="00170A69" w:rsidP="00170A69">
      <w:pPr>
        <w:rPr>
          <w:sz w:val="24"/>
          <w:szCs w:val="24"/>
          <w:lang w:val="el-GR"/>
        </w:rPr>
      </w:pPr>
      <w:r w:rsidRPr="00170A69">
        <w:rPr>
          <w:b/>
          <w:bCs/>
          <w:sz w:val="24"/>
          <w:szCs w:val="24"/>
          <w:lang w:val="el-GR"/>
        </w:rPr>
        <w:lastRenderedPageBreak/>
        <w:t>προκηρύσσει μειοδοτική, φανερή και προφορική δημοπρασία, για την μίσθωση</w:t>
      </w:r>
      <w:r w:rsidR="003373A9">
        <w:rPr>
          <w:b/>
          <w:bCs/>
          <w:sz w:val="24"/>
          <w:szCs w:val="24"/>
          <w:lang w:val="el-GR"/>
        </w:rPr>
        <w:t xml:space="preserve"> από το </w:t>
      </w:r>
      <w:r w:rsidR="003373A9">
        <w:rPr>
          <w:b/>
          <w:bCs/>
          <w:sz w:val="24"/>
          <w:szCs w:val="24"/>
          <w:lang w:val="el-GR"/>
        </w:rPr>
        <w:t>Δήμο Φυλής</w:t>
      </w:r>
      <w:r w:rsidRPr="00170A69">
        <w:rPr>
          <w:b/>
          <w:bCs/>
          <w:sz w:val="24"/>
          <w:szCs w:val="24"/>
          <w:lang w:val="el-GR"/>
        </w:rPr>
        <w:t xml:space="preserve"> </w:t>
      </w:r>
      <w:r w:rsidR="003373A9">
        <w:rPr>
          <w:b/>
          <w:bCs/>
          <w:sz w:val="24"/>
          <w:szCs w:val="24"/>
          <w:lang w:val="el-GR"/>
        </w:rPr>
        <w:t>οικοπέδου</w:t>
      </w:r>
      <w:r w:rsidR="00922B11">
        <w:rPr>
          <w:b/>
          <w:bCs/>
          <w:sz w:val="24"/>
          <w:szCs w:val="24"/>
          <w:lang w:val="el-GR"/>
        </w:rPr>
        <w:t xml:space="preserve"> </w:t>
      </w:r>
      <w:r w:rsidR="00922B11" w:rsidRPr="00922B11">
        <w:rPr>
          <w:b/>
          <w:bCs/>
          <w:sz w:val="24"/>
          <w:szCs w:val="24"/>
          <w:lang w:val="el-GR"/>
        </w:rPr>
        <w:t xml:space="preserve">για </w:t>
      </w:r>
      <w:r w:rsidR="003373A9">
        <w:rPr>
          <w:b/>
          <w:bCs/>
          <w:sz w:val="24"/>
          <w:szCs w:val="24"/>
          <w:lang w:val="el-GR"/>
        </w:rPr>
        <w:t>δημιουργία</w:t>
      </w:r>
      <w:r w:rsidR="00922B11">
        <w:rPr>
          <w:b/>
          <w:bCs/>
          <w:sz w:val="24"/>
          <w:szCs w:val="24"/>
          <w:lang w:val="el-GR"/>
        </w:rPr>
        <w:t xml:space="preserve"> </w:t>
      </w:r>
      <w:r w:rsidR="003373A9" w:rsidRPr="003373A9">
        <w:rPr>
          <w:b/>
          <w:bCs/>
          <w:sz w:val="24"/>
          <w:szCs w:val="24"/>
          <w:lang w:val="el-GR"/>
        </w:rPr>
        <w:t>υπαίθριου χώρου στάθμευσης οχημάτων</w:t>
      </w:r>
      <w:r w:rsidRPr="00922B11">
        <w:rPr>
          <w:b/>
          <w:bCs/>
          <w:sz w:val="24"/>
          <w:szCs w:val="24"/>
          <w:lang w:val="el-GR"/>
        </w:rPr>
        <w:t>,</w:t>
      </w:r>
      <w:r w:rsidR="00E7411B">
        <w:rPr>
          <w:b/>
          <w:bCs/>
          <w:sz w:val="24"/>
          <w:szCs w:val="24"/>
          <w:lang w:val="el-GR"/>
        </w:rPr>
        <w:t xml:space="preserve"> </w:t>
      </w:r>
      <w:r w:rsidR="00E7411B" w:rsidRPr="00AE7A5C">
        <w:rPr>
          <w:sz w:val="24"/>
          <w:szCs w:val="24"/>
          <w:lang w:val="el-GR"/>
        </w:rPr>
        <w:t>στα πλαίσια της προσπάθειάς του για α</w:t>
      </w:r>
      <w:r w:rsidR="00E7411B">
        <w:rPr>
          <w:sz w:val="24"/>
          <w:szCs w:val="24"/>
          <w:lang w:val="el-GR"/>
        </w:rPr>
        <w:t>ποσυμφόρηση  της Δημοτικής Ενότητας Φυλής από σταθμευμένα οχήματα  και για την καλύτερη εξυπηρέτηση των δημοτών, των καταστημάτων και των υπηρεσιών</w:t>
      </w:r>
      <w:r w:rsidR="00E7411B" w:rsidRPr="001F39D2">
        <w:rPr>
          <w:sz w:val="24"/>
          <w:szCs w:val="24"/>
          <w:lang w:val="el-GR"/>
        </w:rPr>
        <w:t xml:space="preserve"> </w:t>
      </w:r>
      <w:r w:rsidR="00E7411B">
        <w:rPr>
          <w:sz w:val="24"/>
          <w:szCs w:val="24"/>
          <w:lang w:val="el-GR"/>
        </w:rPr>
        <w:t>του Δήμου,</w:t>
      </w:r>
      <w:r w:rsidRPr="00F14EAA">
        <w:rPr>
          <w:sz w:val="24"/>
          <w:szCs w:val="24"/>
          <w:lang w:val="el-GR"/>
        </w:rPr>
        <w:t xml:space="preserve"> όπως περιγράφετα</w:t>
      </w:r>
      <w:r>
        <w:rPr>
          <w:sz w:val="24"/>
          <w:szCs w:val="24"/>
          <w:lang w:val="el-GR"/>
        </w:rPr>
        <w:t>ι αναλυτικά παρακάτω και καλεί</w:t>
      </w:r>
      <w:r w:rsidRPr="00F14EAA">
        <w:rPr>
          <w:sz w:val="24"/>
          <w:szCs w:val="24"/>
          <w:lang w:val="el-GR"/>
        </w:rPr>
        <w:t xml:space="preserve"> τους ενδιαφερόμενους να εκδηλώσουν ενδιαφέρον.   </w:t>
      </w:r>
    </w:p>
    <w:p w14:paraId="0C87A704" w14:textId="1FABA1D1" w:rsidR="00117E0F" w:rsidRDefault="00117E0F" w:rsidP="00117E0F">
      <w:pPr>
        <w:spacing w:line="240" w:lineRule="auto"/>
        <w:rPr>
          <w:rFonts w:cs="Calibri"/>
          <w:sz w:val="24"/>
          <w:szCs w:val="24"/>
          <w:lang w:val="el-GR"/>
        </w:rPr>
      </w:pPr>
      <w:r w:rsidRPr="00170A69">
        <w:rPr>
          <w:rFonts w:cs="Calibri"/>
          <w:sz w:val="24"/>
          <w:szCs w:val="24"/>
          <w:lang w:val="el-GR"/>
        </w:rPr>
        <w:t>Η δημοπρασία διεξάγεται σύμφωνα με τους παρακάτω όρους:</w:t>
      </w:r>
    </w:p>
    <w:p w14:paraId="19BBEC8C" w14:textId="77777777" w:rsidR="00A43C5E" w:rsidRDefault="00A43C5E" w:rsidP="00922B11">
      <w:pPr>
        <w:spacing w:line="240" w:lineRule="auto"/>
        <w:rPr>
          <w:rFonts w:cstheme="minorHAnsi"/>
          <w:b/>
          <w:sz w:val="24"/>
          <w:szCs w:val="24"/>
          <w:lang w:val="el-GR"/>
        </w:rPr>
      </w:pPr>
    </w:p>
    <w:p w14:paraId="7735BAC3" w14:textId="77777777" w:rsidR="00E7411B" w:rsidRPr="00F14EAA" w:rsidRDefault="00E7411B" w:rsidP="00E7411B">
      <w:pPr>
        <w:spacing w:after="120"/>
        <w:rPr>
          <w:b/>
          <w:sz w:val="24"/>
          <w:szCs w:val="24"/>
          <w:lang w:val="el-GR"/>
        </w:rPr>
      </w:pPr>
      <w:r w:rsidRPr="00F14EAA">
        <w:rPr>
          <w:b/>
          <w:sz w:val="24"/>
          <w:szCs w:val="24"/>
          <w:lang w:val="el-GR"/>
        </w:rPr>
        <w:t>Άρθρο 1ο .  Περιγραφή του μισθίου</w:t>
      </w:r>
    </w:p>
    <w:p w14:paraId="634ACBA4" w14:textId="5FDEEECE" w:rsidR="00E7411B" w:rsidRDefault="00E7411B" w:rsidP="00E7411B">
      <w:pPr>
        <w:spacing w:after="120"/>
        <w:rPr>
          <w:sz w:val="24"/>
          <w:szCs w:val="24"/>
          <w:lang w:val="el-GR"/>
        </w:rPr>
      </w:pPr>
      <w:r>
        <w:rPr>
          <w:sz w:val="24"/>
          <w:szCs w:val="24"/>
          <w:lang w:val="el-GR"/>
        </w:rPr>
        <w:t>Το υπό μίσθωση ακίνητο αφορά ακάλυπτο οικόπεδο</w:t>
      </w:r>
      <w:r w:rsidRPr="00F14EAA">
        <w:rPr>
          <w:sz w:val="24"/>
          <w:szCs w:val="24"/>
          <w:lang w:val="el-GR"/>
        </w:rPr>
        <w:t xml:space="preserve">  εντ</w:t>
      </w:r>
      <w:r>
        <w:rPr>
          <w:sz w:val="24"/>
          <w:szCs w:val="24"/>
          <w:lang w:val="el-GR"/>
        </w:rPr>
        <w:t>ός της  Δ.Ε Φυλής  το οποίο θα χρησιμοποιηθεί</w:t>
      </w:r>
      <w:r w:rsidRPr="00F14EAA">
        <w:rPr>
          <w:sz w:val="24"/>
          <w:szCs w:val="24"/>
          <w:lang w:val="el-GR"/>
        </w:rPr>
        <w:t xml:space="preserve"> </w:t>
      </w:r>
      <w:r>
        <w:rPr>
          <w:sz w:val="24"/>
          <w:szCs w:val="24"/>
          <w:lang w:val="el-GR"/>
        </w:rPr>
        <w:t xml:space="preserve">ως χώρος στάθμευσης οχημάτων. Το προς μίσθωση ακίνητο θα πρέπει να έχει εμβαδόν 1000 </w:t>
      </w:r>
      <w:r>
        <w:rPr>
          <w:sz w:val="24"/>
          <w:szCs w:val="24"/>
        </w:rPr>
        <w:t>m</w:t>
      </w:r>
      <w:r w:rsidRPr="00F92660">
        <w:rPr>
          <w:sz w:val="24"/>
          <w:szCs w:val="24"/>
          <w:lang w:val="el-GR"/>
        </w:rPr>
        <w:t>2</w:t>
      </w:r>
      <w:r>
        <w:rPr>
          <w:sz w:val="24"/>
          <w:szCs w:val="24"/>
          <w:lang w:val="el-GR"/>
        </w:rPr>
        <w:t xml:space="preserve"> περίπου,</w:t>
      </w:r>
      <w:r w:rsidRPr="00F14EAA">
        <w:rPr>
          <w:sz w:val="24"/>
          <w:szCs w:val="24"/>
          <w:lang w:val="el-GR"/>
        </w:rPr>
        <w:t xml:space="preserve"> π</w:t>
      </w:r>
      <w:r>
        <w:rPr>
          <w:sz w:val="24"/>
          <w:szCs w:val="24"/>
          <w:lang w:val="el-GR"/>
        </w:rPr>
        <w:t>ρέπει να είναι εύκολα προσβάσιμο σε</w:t>
      </w:r>
      <w:r w:rsidRPr="00F14EAA">
        <w:rPr>
          <w:sz w:val="24"/>
          <w:szCs w:val="24"/>
          <w:lang w:val="el-GR"/>
        </w:rPr>
        <w:t xml:space="preserve"> επιβατικά οχήματα και η μορφολογία </w:t>
      </w:r>
      <w:r w:rsidRPr="00084AB0">
        <w:rPr>
          <w:i/>
          <w:sz w:val="24"/>
          <w:szCs w:val="24"/>
          <w:lang w:val="el-GR"/>
        </w:rPr>
        <w:t>του</w:t>
      </w:r>
      <w:r>
        <w:rPr>
          <w:sz w:val="24"/>
          <w:szCs w:val="24"/>
          <w:lang w:val="el-GR"/>
        </w:rPr>
        <w:t xml:space="preserve"> να το καθιστά κατάλληλο για υπαίθριο χώρο</w:t>
      </w:r>
      <w:r w:rsidRPr="00F14EAA">
        <w:rPr>
          <w:sz w:val="24"/>
          <w:szCs w:val="24"/>
          <w:lang w:val="el-GR"/>
        </w:rPr>
        <w:t xml:space="preserve"> στάθμευσης οχημάτων. Επίσης θα πρέπει να είναι ε</w:t>
      </w:r>
      <w:r>
        <w:rPr>
          <w:sz w:val="24"/>
          <w:szCs w:val="24"/>
          <w:lang w:val="el-GR"/>
        </w:rPr>
        <w:t>λεύθερο</w:t>
      </w:r>
      <w:r w:rsidRPr="00F14EAA">
        <w:rPr>
          <w:sz w:val="24"/>
          <w:szCs w:val="24"/>
          <w:lang w:val="el-GR"/>
        </w:rPr>
        <w:t xml:space="preserve"> κτισμάτων, εγκαταστάσεων και πυκνών δενδροστοιχιών.</w:t>
      </w:r>
    </w:p>
    <w:p w14:paraId="477335B5" w14:textId="77777777" w:rsidR="00E7411B" w:rsidRDefault="00E7411B" w:rsidP="00E7411B">
      <w:pPr>
        <w:tabs>
          <w:tab w:val="left" w:pos="1725"/>
          <w:tab w:val="left" w:pos="1770"/>
        </w:tabs>
        <w:spacing w:after="120"/>
        <w:rPr>
          <w:sz w:val="24"/>
          <w:szCs w:val="24"/>
          <w:lang w:val="el-GR"/>
        </w:rPr>
      </w:pPr>
      <w:r>
        <w:rPr>
          <w:sz w:val="24"/>
          <w:szCs w:val="24"/>
          <w:lang w:val="el-GR"/>
        </w:rPr>
        <w:t>Συγκεκριμένα ο υπό μίσθωση χώρος δύνα</w:t>
      </w:r>
      <w:r w:rsidRPr="003F5BE6">
        <w:rPr>
          <w:sz w:val="24"/>
          <w:szCs w:val="24"/>
          <w:lang w:val="el-GR"/>
        </w:rPr>
        <w:t>ται:</w:t>
      </w:r>
    </w:p>
    <w:p w14:paraId="29E04682" w14:textId="1B29BC26" w:rsidR="00E7411B" w:rsidRDefault="00E7411B" w:rsidP="00E7411B">
      <w:pPr>
        <w:tabs>
          <w:tab w:val="left" w:pos="1725"/>
          <w:tab w:val="left" w:pos="1770"/>
        </w:tabs>
        <w:spacing w:after="120"/>
        <w:rPr>
          <w:sz w:val="24"/>
          <w:szCs w:val="24"/>
          <w:lang w:val="el-GR"/>
        </w:rPr>
      </w:pPr>
      <w:r>
        <w:rPr>
          <w:sz w:val="24"/>
          <w:szCs w:val="24"/>
          <w:lang w:val="el-GR"/>
        </w:rPr>
        <w:t>α) Να είναι ασκεπές αδόμητο οικόπεδο</w:t>
      </w:r>
      <w:r w:rsidRPr="003F5BE6">
        <w:rPr>
          <w:sz w:val="24"/>
          <w:szCs w:val="24"/>
          <w:lang w:val="el-GR"/>
        </w:rPr>
        <w:t xml:space="preserve"> χωρίς διαμόρφωση</w:t>
      </w:r>
      <w:r>
        <w:rPr>
          <w:sz w:val="24"/>
          <w:szCs w:val="24"/>
          <w:lang w:val="el-GR"/>
        </w:rPr>
        <w:t xml:space="preserve"> και ν</w:t>
      </w:r>
      <w:r w:rsidRPr="005A0FC8">
        <w:rPr>
          <w:sz w:val="24"/>
          <w:szCs w:val="24"/>
          <w:lang w:val="el-GR"/>
        </w:rPr>
        <w:t>α παρέχεται η εξουσιοδότηση στο Δήμο να εκτελέσει τις απαιτούμενες εργασίες / διαμορφώσεις /</w:t>
      </w:r>
      <w:r>
        <w:rPr>
          <w:sz w:val="24"/>
          <w:szCs w:val="24"/>
          <w:lang w:val="el-GR"/>
        </w:rPr>
        <w:t xml:space="preserve"> κατασκευές ώστε να αδειοδοτηθεί</w:t>
      </w:r>
      <w:r w:rsidRPr="005A0FC8">
        <w:rPr>
          <w:sz w:val="24"/>
          <w:szCs w:val="24"/>
          <w:lang w:val="el-GR"/>
        </w:rPr>
        <w:t xml:space="preserve"> (Βεβαίωση Νόμιμης Λειτουργίας από την Δ/νση Μεταφορών, κατά τα οριζόμενα στην οικ. 13929/929/11-4-2014 (ΑΔΑ:ΒΙΚ51-ΕΞΝ) εφαρμοστική Εγκύκλιο Διαταγή</w:t>
      </w:r>
      <w:r w:rsidRPr="003F5BE6">
        <w:rPr>
          <w:sz w:val="24"/>
          <w:szCs w:val="24"/>
          <w:lang w:val="el-GR"/>
        </w:rPr>
        <w:t xml:space="preserve"> </w:t>
      </w:r>
      <w:r w:rsidRPr="005A0FC8">
        <w:rPr>
          <w:b/>
          <w:sz w:val="24"/>
          <w:szCs w:val="24"/>
          <w:lang w:val="el-GR"/>
        </w:rPr>
        <w:t>ή (εναλλακτικά)</w:t>
      </w:r>
      <w:r w:rsidRPr="003F5BE6">
        <w:rPr>
          <w:sz w:val="24"/>
          <w:szCs w:val="24"/>
          <w:lang w:val="el-GR"/>
        </w:rPr>
        <w:t xml:space="preserve"> </w:t>
      </w:r>
    </w:p>
    <w:p w14:paraId="1BFDB655" w14:textId="77777777" w:rsidR="00E7411B" w:rsidRDefault="00E7411B" w:rsidP="00E7411B">
      <w:pPr>
        <w:tabs>
          <w:tab w:val="left" w:pos="1725"/>
          <w:tab w:val="left" w:pos="1770"/>
        </w:tabs>
        <w:spacing w:after="120"/>
        <w:rPr>
          <w:sz w:val="24"/>
          <w:szCs w:val="24"/>
          <w:lang w:val="el-GR"/>
        </w:rPr>
      </w:pPr>
      <w:r>
        <w:rPr>
          <w:sz w:val="24"/>
          <w:szCs w:val="24"/>
          <w:lang w:val="el-GR"/>
        </w:rPr>
        <w:t>β) Να διαθέτει</w:t>
      </w:r>
      <w:r w:rsidRPr="003F5BE6">
        <w:rPr>
          <w:sz w:val="24"/>
          <w:szCs w:val="24"/>
          <w:lang w:val="el-GR"/>
        </w:rPr>
        <w:t xml:space="preserve"> Βεβαίωση Νόμιμης Λειτουργίας υπαίθριου σταθμού οχημάτων από την Δ/νση Μεταφορών, κατά τα οριζόμενα στην οικ. 13929/929/11-4-2014 (ΑΔΑ:ΒΙΚ51- ΕΞ</w:t>
      </w:r>
      <w:r>
        <w:rPr>
          <w:sz w:val="24"/>
          <w:szCs w:val="24"/>
          <w:lang w:val="el-GR"/>
        </w:rPr>
        <w:t>Ν) εφαρμοστική Εγκύκλιο Διαταγή</w:t>
      </w:r>
      <w:r w:rsidRPr="003F5BE6">
        <w:rPr>
          <w:sz w:val="24"/>
          <w:szCs w:val="24"/>
          <w:lang w:val="el-GR"/>
        </w:rPr>
        <w:t xml:space="preserve"> </w:t>
      </w:r>
      <w:r w:rsidRPr="005A0FC8">
        <w:rPr>
          <w:b/>
          <w:sz w:val="24"/>
          <w:szCs w:val="24"/>
          <w:lang w:val="el-GR"/>
        </w:rPr>
        <w:t>ή (εναλλακτικά)</w:t>
      </w:r>
      <w:r w:rsidRPr="003F5BE6">
        <w:rPr>
          <w:sz w:val="24"/>
          <w:szCs w:val="24"/>
          <w:lang w:val="el-GR"/>
        </w:rPr>
        <w:t xml:space="preserve"> </w:t>
      </w:r>
    </w:p>
    <w:p w14:paraId="6F488AD5" w14:textId="77777777" w:rsidR="00E7411B" w:rsidRPr="00F92660" w:rsidRDefault="00E7411B" w:rsidP="00E7411B">
      <w:pPr>
        <w:tabs>
          <w:tab w:val="left" w:pos="1725"/>
          <w:tab w:val="left" w:pos="1770"/>
        </w:tabs>
        <w:spacing w:after="120"/>
        <w:rPr>
          <w:b/>
          <w:sz w:val="24"/>
          <w:szCs w:val="24"/>
          <w:lang w:val="el-GR"/>
        </w:rPr>
      </w:pPr>
      <w:r>
        <w:rPr>
          <w:sz w:val="24"/>
          <w:szCs w:val="24"/>
          <w:lang w:val="el-GR"/>
        </w:rPr>
        <w:t>γ) Να πληρεί</w:t>
      </w:r>
      <w:r w:rsidRPr="003F5BE6">
        <w:rPr>
          <w:sz w:val="24"/>
          <w:szCs w:val="24"/>
          <w:lang w:val="el-GR"/>
        </w:rPr>
        <w:t xml:space="preserve"> αποδεδειγμένα τις προϋποθέσεις και να έχουν εκτελεστεί ό</w:t>
      </w:r>
      <w:r>
        <w:rPr>
          <w:sz w:val="24"/>
          <w:szCs w:val="24"/>
          <w:lang w:val="el-GR"/>
        </w:rPr>
        <w:t>λα τα απαιτούμενα έργα σε αυτό</w:t>
      </w:r>
      <w:r w:rsidRPr="003F5BE6">
        <w:rPr>
          <w:sz w:val="24"/>
          <w:szCs w:val="24"/>
          <w:lang w:val="el-GR"/>
        </w:rPr>
        <w:t>, με τις εγκρίσεις που προβλέπει η αναφερόμενη στην προηγούμενη παράγραφο Εγκύκλιος Διαταγή, ώστε να βρίσκονται σε άμεση ετοιμότητα για υποβολή πλήρους φακέλου αδειοδότησης ως υπαίθριου σταθμού οχημάτων, από την Δ/νση Μεταφορών, κατά τα οριζόμενα στην οικ. 13929/929/11- 4-2014 (ΑΔΑ:ΒΙΚ51-ΕΞΝ) εφαρμοστική Εγκύκλιο</w:t>
      </w:r>
      <w:r>
        <w:rPr>
          <w:sz w:val="24"/>
          <w:szCs w:val="24"/>
          <w:lang w:val="el-GR"/>
        </w:rPr>
        <w:t>.</w:t>
      </w:r>
    </w:p>
    <w:p w14:paraId="37ECB9F0" w14:textId="77777777" w:rsidR="009E387C" w:rsidRDefault="009E387C" w:rsidP="00E7411B">
      <w:pPr>
        <w:spacing w:after="120"/>
        <w:rPr>
          <w:b/>
          <w:sz w:val="24"/>
          <w:szCs w:val="24"/>
          <w:lang w:val="el-GR"/>
        </w:rPr>
      </w:pPr>
    </w:p>
    <w:p w14:paraId="4D02F0CF" w14:textId="0753E109" w:rsidR="00E7411B" w:rsidRPr="00F14EAA" w:rsidRDefault="00E7411B" w:rsidP="00E7411B">
      <w:pPr>
        <w:spacing w:after="120"/>
        <w:rPr>
          <w:b/>
          <w:sz w:val="24"/>
          <w:szCs w:val="24"/>
          <w:lang w:val="el-GR"/>
        </w:rPr>
      </w:pPr>
      <w:r w:rsidRPr="00F14EAA">
        <w:rPr>
          <w:b/>
          <w:sz w:val="24"/>
          <w:szCs w:val="24"/>
          <w:lang w:val="el-GR"/>
        </w:rPr>
        <w:t xml:space="preserve">Άρθρο 2ο . Τρόπος διενέργειας της δημοπρασίας </w:t>
      </w:r>
    </w:p>
    <w:p w14:paraId="04DD108A" w14:textId="238A2FAE" w:rsidR="00E7411B" w:rsidRPr="00F14EAA" w:rsidRDefault="00E7411B" w:rsidP="00E7411B">
      <w:pPr>
        <w:spacing w:after="120"/>
        <w:rPr>
          <w:sz w:val="24"/>
          <w:szCs w:val="24"/>
          <w:lang w:val="el-GR"/>
        </w:rPr>
      </w:pPr>
      <w:r w:rsidRPr="00F14EAA">
        <w:rPr>
          <w:sz w:val="24"/>
          <w:szCs w:val="24"/>
          <w:lang w:val="el-GR"/>
        </w:rPr>
        <w:t>Η δημοπρασία είναι μειοδοτική, φανερή και προφορική και διεξάγεται σε δύο φάσεις ως εξής:</w:t>
      </w:r>
    </w:p>
    <w:p w14:paraId="2FD041B8" w14:textId="0FA5F159" w:rsidR="00E7411B" w:rsidRPr="00F14EAA" w:rsidRDefault="00E7411B" w:rsidP="00E7411B">
      <w:pPr>
        <w:spacing w:after="120"/>
        <w:rPr>
          <w:sz w:val="24"/>
          <w:szCs w:val="24"/>
          <w:lang w:val="el-GR"/>
        </w:rPr>
      </w:pPr>
      <w:r w:rsidRPr="00F14EAA">
        <w:rPr>
          <w:sz w:val="24"/>
          <w:szCs w:val="24"/>
          <w:lang w:val="el-GR"/>
        </w:rPr>
        <w:t xml:space="preserve">Α. Διακήρυξη εκδήλωσης ενδιαφέροντος. Ο Δήμαρχος δημοσιεύει  διακήρυξη, καλώντας τους ενδιαφερομένους όπως, εντός προθεσμίας είκοσι (20) ημερών από </w:t>
      </w:r>
      <w:r w:rsidRPr="00F14EAA">
        <w:rPr>
          <w:sz w:val="24"/>
          <w:szCs w:val="24"/>
          <w:lang w:val="el-GR"/>
        </w:rPr>
        <w:lastRenderedPageBreak/>
        <w:t>τη δημοσίευση  της διακήρυξης  να  εκδηλώσουν ενδιαφέρον. Όσοι ιδιοκτήτες των ακινήτων , που μπορεί να είναι φυσικά ή νομικά πρόσωπα, επιθυμούν να λάβουν μέρος στο διαγωνισμό θα πρέπει να προσέλθουν οι ίδιοι ή ο νόμιμα εξουσιοδοτημένος αντιπρόσω</w:t>
      </w:r>
      <w:r>
        <w:rPr>
          <w:sz w:val="24"/>
          <w:szCs w:val="24"/>
          <w:lang w:val="el-GR"/>
        </w:rPr>
        <w:t>πός τους</w:t>
      </w:r>
      <w:r w:rsidRPr="00F14EAA">
        <w:rPr>
          <w:sz w:val="24"/>
          <w:szCs w:val="24"/>
          <w:lang w:val="el-GR"/>
        </w:rPr>
        <w:t xml:space="preserve"> στον Δήμο Φυλής   και να καταθέσουν εγγράφως την προσφορά τους προς το Δήμο ή να αποστείλουν την αίτηση εκδήλωσης ενδιαφέροντος μαζί με φάκελο ο οποίος θα περιλαμβάνει όλα τα δικαιολογητικά συμμετοχής που περιγράφονται παρακάτω στο παρόν άρθρο</w:t>
      </w:r>
      <w:r>
        <w:rPr>
          <w:sz w:val="24"/>
          <w:szCs w:val="24"/>
          <w:lang w:val="el-GR"/>
        </w:rPr>
        <w:t xml:space="preserve">, στην Δ/νση Περιουσίας και </w:t>
      </w:r>
      <w:r w:rsidRPr="00F14EAA">
        <w:rPr>
          <w:sz w:val="24"/>
          <w:szCs w:val="24"/>
          <w:lang w:val="el-GR"/>
        </w:rPr>
        <w:t xml:space="preserve">Προμηθειών του Δήμου Φυλής υπ όψιν της εκτιμητικής επιτροπής, στην Δ/νση: Δημαρχιακό Μέγαρο, Πλατεία Ηρώων 1, Τ.Κ. 13341, Άνω Λιόσια.   </w:t>
      </w:r>
    </w:p>
    <w:p w14:paraId="63760389" w14:textId="77777777" w:rsidR="00E7411B" w:rsidRPr="00F14EAA" w:rsidRDefault="00E7411B" w:rsidP="00E7411B">
      <w:pPr>
        <w:spacing w:after="120"/>
        <w:rPr>
          <w:sz w:val="24"/>
          <w:szCs w:val="24"/>
          <w:lang w:val="el-GR"/>
        </w:rPr>
      </w:pPr>
      <w:r w:rsidRPr="00F14EAA">
        <w:rPr>
          <w:sz w:val="24"/>
          <w:szCs w:val="24"/>
          <w:lang w:val="el-GR"/>
        </w:rPr>
        <w:t xml:space="preserve">Τηλέφωνα λήψης πληροφοριών: 213-2042716, 213-2042715, </w:t>
      </w:r>
      <w:r w:rsidRPr="00F14EAA">
        <w:rPr>
          <w:sz w:val="24"/>
          <w:szCs w:val="24"/>
        </w:rPr>
        <w:t>FAX</w:t>
      </w:r>
      <w:r w:rsidRPr="00F14EAA">
        <w:rPr>
          <w:sz w:val="24"/>
          <w:szCs w:val="24"/>
          <w:lang w:val="el-GR"/>
        </w:rPr>
        <w:t>:213-2042714</w:t>
      </w:r>
    </w:p>
    <w:p w14:paraId="41729ADA" w14:textId="77777777" w:rsidR="00E7411B" w:rsidRPr="00F14EAA" w:rsidRDefault="00E7411B" w:rsidP="00E7411B">
      <w:pPr>
        <w:spacing w:after="120"/>
        <w:rPr>
          <w:sz w:val="24"/>
          <w:szCs w:val="24"/>
          <w:lang w:val="el-GR"/>
        </w:rPr>
      </w:pPr>
      <w:r w:rsidRPr="00F14EAA">
        <w:rPr>
          <w:sz w:val="24"/>
          <w:szCs w:val="24"/>
          <w:lang w:val="el-GR"/>
        </w:rPr>
        <w:t>Οι προσφορές εκδήλωσης ενδιαφέροντος περιέχουν  απαραιτήτως:</w:t>
      </w:r>
    </w:p>
    <w:p w14:paraId="64AB6F3D" w14:textId="6C28AFE8" w:rsidR="00E7411B" w:rsidRPr="00F92660" w:rsidRDefault="00E7411B" w:rsidP="00E7411B">
      <w:pPr>
        <w:tabs>
          <w:tab w:val="left" w:pos="1725"/>
          <w:tab w:val="left" w:pos="1770"/>
        </w:tabs>
        <w:spacing w:after="120"/>
        <w:rPr>
          <w:sz w:val="24"/>
          <w:szCs w:val="24"/>
          <w:lang w:val="el-GR"/>
        </w:rPr>
      </w:pPr>
      <w:r w:rsidRPr="00F14EAA">
        <w:rPr>
          <w:sz w:val="24"/>
          <w:szCs w:val="24"/>
          <w:lang w:val="el-GR"/>
        </w:rPr>
        <w:t>α) Αίτηση -προσφορά  με περιγραφή του προσφε</w:t>
      </w:r>
      <w:r>
        <w:rPr>
          <w:sz w:val="24"/>
          <w:szCs w:val="24"/>
          <w:lang w:val="el-GR"/>
        </w:rPr>
        <w:t>ρομένου προς εκμίσθωση ακινήτου</w:t>
      </w:r>
      <w:r w:rsidRPr="00F92660">
        <w:rPr>
          <w:sz w:val="24"/>
          <w:szCs w:val="24"/>
          <w:lang w:val="el-GR"/>
        </w:rPr>
        <w:t>.</w:t>
      </w:r>
    </w:p>
    <w:p w14:paraId="1FD77365" w14:textId="6FF1498B" w:rsidR="00E7411B" w:rsidRPr="00F14EAA" w:rsidRDefault="00E7411B" w:rsidP="00E7411B">
      <w:pPr>
        <w:spacing w:after="120"/>
        <w:rPr>
          <w:sz w:val="24"/>
          <w:szCs w:val="24"/>
          <w:lang w:val="el-GR"/>
        </w:rPr>
      </w:pPr>
      <w:r w:rsidRPr="00F14EAA">
        <w:rPr>
          <w:sz w:val="24"/>
          <w:szCs w:val="24"/>
          <w:lang w:val="el-GR"/>
        </w:rPr>
        <w:t xml:space="preserve">β) Συμβολαιογραφική Πράξη καταχωρημένη στο Υποθηκοφυλακείο Αχαρνών του προσφερόμενου ακινήτου. </w:t>
      </w:r>
    </w:p>
    <w:p w14:paraId="2772A350" w14:textId="77777777" w:rsidR="00E7411B" w:rsidRPr="00F14EAA" w:rsidRDefault="00E7411B" w:rsidP="00E7411B">
      <w:pPr>
        <w:spacing w:after="120"/>
        <w:rPr>
          <w:sz w:val="24"/>
          <w:szCs w:val="24"/>
          <w:lang w:val="el-GR"/>
        </w:rPr>
      </w:pPr>
      <w:r w:rsidRPr="00F14EAA">
        <w:rPr>
          <w:sz w:val="24"/>
          <w:szCs w:val="24"/>
          <w:lang w:val="el-GR"/>
        </w:rPr>
        <w:t>γ) Απόσπασμα Κτηματολογικού Φύλλου του προσφερόμενου ακινήτου από το Εθνικό Κτηματολόγιο</w:t>
      </w:r>
      <w:r>
        <w:rPr>
          <w:sz w:val="24"/>
          <w:szCs w:val="24"/>
          <w:lang w:val="el-GR"/>
        </w:rPr>
        <w:t>.</w:t>
      </w:r>
    </w:p>
    <w:p w14:paraId="73F001AF" w14:textId="77777777" w:rsidR="00E7411B" w:rsidRPr="00F14EAA" w:rsidRDefault="00E7411B" w:rsidP="00E7411B">
      <w:pPr>
        <w:spacing w:after="120"/>
        <w:rPr>
          <w:sz w:val="24"/>
          <w:szCs w:val="24"/>
          <w:lang w:val="el-GR"/>
        </w:rPr>
      </w:pPr>
      <w:r w:rsidRPr="00F14EAA">
        <w:rPr>
          <w:sz w:val="24"/>
          <w:szCs w:val="24"/>
          <w:lang w:val="el-GR"/>
        </w:rPr>
        <w:t xml:space="preserve">δ) Απόσπασμα Κτηματολογικού Διαγράμματος του προσφερόμενου ακινήτου από το Εθνικό Κτηματολόγιο . </w:t>
      </w:r>
    </w:p>
    <w:p w14:paraId="597D9DAB" w14:textId="169F59DA" w:rsidR="00E7411B" w:rsidRPr="00F14EAA" w:rsidRDefault="00E7411B" w:rsidP="00E7411B">
      <w:pPr>
        <w:spacing w:after="120"/>
        <w:rPr>
          <w:sz w:val="24"/>
          <w:szCs w:val="24"/>
          <w:lang w:val="el-GR"/>
        </w:rPr>
      </w:pPr>
      <w:r w:rsidRPr="00F14EAA">
        <w:rPr>
          <w:sz w:val="24"/>
          <w:szCs w:val="24"/>
          <w:lang w:val="el-GR"/>
        </w:rPr>
        <w:t>Η εκτιμητική επιτροπή η οποία σύμφωνα με το άρθρο 7 του Π.Δ 270/81, αποτελείται από δύο μέλη του Δημοτικού Συμβουλίου</w:t>
      </w:r>
      <w:r w:rsidR="009E387C">
        <w:rPr>
          <w:sz w:val="24"/>
          <w:szCs w:val="24"/>
          <w:lang w:val="el-GR"/>
        </w:rPr>
        <w:t xml:space="preserve"> </w:t>
      </w:r>
      <w:r w:rsidRPr="00F14EAA">
        <w:rPr>
          <w:sz w:val="24"/>
          <w:szCs w:val="24"/>
          <w:lang w:val="el-GR"/>
        </w:rPr>
        <w:t>(οριζομένου ενός εξ αυτών ως προέδρου) και έναν Μηχανικό της Τεχνικής Υπηρεσίας, αφού ελέγξει τα δικαιολογητικά και μετά από επιτόπια έρευνα, κρίνει περί της καταλληλότητας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w:t>
      </w:r>
    </w:p>
    <w:p w14:paraId="43169624" w14:textId="77777777" w:rsidR="00E7411B" w:rsidRPr="00F14EAA" w:rsidRDefault="00E7411B" w:rsidP="00E7411B">
      <w:pPr>
        <w:spacing w:after="120"/>
        <w:rPr>
          <w:sz w:val="24"/>
          <w:szCs w:val="24"/>
          <w:lang w:val="el-GR"/>
        </w:rPr>
      </w:pPr>
      <w:r w:rsidRPr="00F14EAA">
        <w:rPr>
          <w:sz w:val="24"/>
          <w:szCs w:val="24"/>
          <w:lang w:val="el-GR"/>
        </w:rPr>
        <w:t>Η έκθεση θα περιλαμβάνει:</w:t>
      </w:r>
    </w:p>
    <w:p w14:paraId="548AC7EE" w14:textId="77777777" w:rsidR="00E7411B" w:rsidRPr="00F14EAA" w:rsidRDefault="00E7411B" w:rsidP="00E7411B">
      <w:pPr>
        <w:spacing w:after="120"/>
        <w:rPr>
          <w:sz w:val="24"/>
          <w:szCs w:val="24"/>
          <w:lang w:val="el-GR"/>
        </w:rPr>
      </w:pPr>
      <w:r w:rsidRPr="00F14EAA">
        <w:rPr>
          <w:sz w:val="24"/>
          <w:szCs w:val="24"/>
          <w:lang w:val="el-GR"/>
        </w:rPr>
        <w:t>α) Το Δήμο ή Κοινότητα που βρίσκεται το ακίνητο,</w:t>
      </w:r>
    </w:p>
    <w:p w14:paraId="6B24E208" w14:textId="77777777" w:rsidR="00E7411B" w:rsidRPr="00F14EAA" w:rsidRDefault="00E7411B" w:rsidP="00E7411B">
      <w:pPr>
        <w:spacing w:after="120"/>
        <w:rPr>
          <w:sz w:val="24"/>
          <w:szCs w:val="24"/>
          <w:lang w:val="el-GR"/>
        </w:rPr>
      </w:pPr>
      <w:r w:rsidRPr="00F14EAA">
        <w:rPr>
          <w:sz w:val="24"/>
          <w:szCs w:val="24"/>
          <w:lang w:val="el-GR"/>
        </w:rPr>
        <w:t>β) Το είδος, τη θέση, τα όρια και κάθε λεπτομερή περιγραφή αυτού,</w:t>
      </w:r>
    </w:p>
    <w:p w14:paraId="01002E51" w14:textId="77777777" w:rsidR="00E7411B" w:rsidRPr="00F14EAA" w:rsidRDefault="00E7411B" w:rsidP="00E7411B">
      <w:pPr>
        <w:spacing w:after="120"/>
        <w:rPr>
          <w:sz w:val="24"/>
          <w:szCs w:val="24"/>
          <w:lang w:val="el-GR"/>
        </w:rPr>
      </w:pPr>
      <w:r w:rsidRPr="00F14EAA">
        <w:rPr>
          <w:sz w:val="24"/>
          <w:szCs w:val="24"/>
          <w:lang w:val="el-GR"/>
        </w:rPr>
        <w:t>γ)Το εμβαδόν του ακινήτου σε τετραγωνικά μέτρα</w:t>
      </w:r>
    </w:p>
    <w:p w14:paraId="7EFD91FE" w14:textId="77777777" w:rsidR="00E7411B" w:rsidRPr="00F14EAA" w:rsidRDefault="00E7411B" w:rsidP="00E7411B">
      <w:pPr>
        <w:spacing w:after="120"/>
        <w:rPr>
          <w:sz w:val="24"/>
          <w:szCs w:val="24"/>
          <w:lang w:val="el-GR"/>
        </w:rPr>
      </w:pPr>
      <w:r w:rsidRPr="00F14EAA">
        <w:rPr>
          <w:sz w:val="24"/>
          <w:szCs w:val="24"/>
          <w:lang w:val="el-GR"/>
        </w:rPr>
        <w:t>δ)Την τρέχουσα αξία κατά τετραγωνικό μέτρο και για το σύνολο του ακινήτου.</w:t>
      </w:r>
    </w:p>
    <w:p w14:paraId="60D6C2CC" w14:textId="77777777" w:rsidR="00E7411B" w:rsidRPr="00F14EAA" w:rsidRDefault="00E7411B" w:rsidP="00E7411B">
      <w:pPr>
        <w:spacing w:after="120"/>
        <w:rPr>
          <w:sz w:val="24"/>
          <w:szCs w:val="24"/>
          <w:lang w:val="el-GR"/>
        </w:rPr>
      </w:pPr>
      <w:r w:rsidRPr="00F14EAA">
        <w:rPr>
          <w:sz w:val="24"/>
          <w:szCs w:val="24"/>
          <w:lang w:val="el-GR"/>
        </w:rPr>
        <w:t>Η έκθεση αυτή μαζί με το διάγραμμα του ακινήτου το οποίο συντάσσει ο μηχανικός της επιτροπής, θεωρείται από τον προϊστάμενο της Τ.Υ και αποστέλλεται στο Δήμο με ευθύνη του προέδρου της επιτροπής.</w:t>
      </w:r>
    </w:p>
    <w:p w14:paraId="29FBE55A" w14:textId="77777777" w:rsidR="00E7411B" w:rsidRPr="007A12B6" w:rsidRDefault="00E7411B" w:rsidP="00E7411B">
      <w:pPr>
        <w:spacing w:after="120"/>
        <w:rPr>
          <w:sz w:val="24"/>
          <w:szCs w:val="24"/>
          <w:lang w:val="el-GR"/>
        </w:rPr>
      </w:pPr>
      <w:r w:rsidRPr="00F14EAA">
        <w:rPr>
          <w:sz w:val="24"/>
          <w:szCs w:val="24"/>
          <w:lang w:val="el-GR"/>
        </w:rPr>
        <w:lastRenderedPageBreak/>
        <w:t>Η ως άνω έκθεση της Επιτροπής, κοινοποιείται σε αντίγραφο και με απόδειξη σε όλους όσους υπέβαλλαν  προσφορά. Κατά της εκθέσεως περί καταλληλότητας ή μη των προσφερομένων ακινήτων  μπορεί να ασκηθεί ένσταση  εντός σαράντα οκτώ (48) ωρών από της κοινοποιήσεως της ενώπιον της Οικονομικής Επιτροπής του Δήμου Φυλής</w:t>
      </w:r>
      <w:r w:rsidRPr="007A12B6">
        <w:rPr>
          <w:sz w:val="24"/>
          <w:szCs w:val="24"/>
          <w:lang w:val="el-GR"/>
        </w:rPr>
        <w:t>.</w:t>
      </w:r>
    </w:p>
    <w:p w14:paraId="3F9A6DFC" w14:textId="0647D513" w:rsidR="00E7411B" w:rsidRPr="00F14EAA" w:rsidRDefault="00E7411B" w:rsidP="00E7411B">
      <w:pPr>
        <w:spacing w:after="120"/>
        <w:rPr>
          <w:sz w:val="24"/>
          <w:szCs w:val="24"/>
          <w:lang w:val="el-GR"/>
        </w:rPr>
      </w:pPr>
      <w:r w:rsidRPr="00F14EAA">
        <w:rPr>
          <w:sz w:val="24"/>
          <w:szCs w:val="24"/>
          <w:lang w:val="el-GR"/>
        </w:rPr>
        <w:t xml:space="preserve">Β. Διενέργεια δημοπρασίας </w:t>
      </w:r>
    </w:p>
    <w:p w14:paraId="227A308B" w14:textId="1DF18DC7" w:rsidR="00E7411B" w:rsidRPr="00F14EAA" w:rsidRDefault="00E7411B" w:rsidP="00E7411B">
      <w:pPr>
        <w:spacing w:after="120"/>
        <w:rPr>
          <w:sz w:val="24"/>
          <w:szCs w:val="24"/>
          <w:lang w:val="el-GR"/>
        </w:rPr>
      </w:pPr>
      <w:r w:rsidRPr="00F14EAA">
        <w:rPr>
          <w:sz w:val="24"/>
          <w:szCs w:val="24"/>
          <w:lang w:val="el-GR"/>
        </w:rPr>
        <w:t>Στη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Για να γίνει κάποιος από τους ως άνω δεκτός στη δημοπρασία θα πρέπει να καταθέσει στην επιτροπή δημοπρασίας, την ισχύουσα κατά την ημερομηνία διεξαγωγής του διαγωνισμού,  τα παρακάτω:</w:t>
      </w:r>
    </w:p>
    <w:p w14:paraId="44A50FB9" w14:textId="56D8D0E6" w:rsidR="00E7411B" w:rsidRPr="009E387C" w:rsidRDefault="00E7411B" w:rsidP="00E7411B">
      <w:pPr>
        <w:spacing w:after="120"/>
        <w:rPr>
          <w:sz w:val="24"/>
          <w:szCs w:val="24"/>
          <w:u w:val="single"/>
          <w:lang w:val="el-GR"/>
        </w:rPr>
      </w:pPr>
      <w:r w:rsidRPr="009E387C">
        <w:rPr>
          <w:sz w:val="24"/>
          <w:szCs w:val="24"/>
          <w:u w:val="single"/>
          <w:lang w:val="el-GR"/>
        </w:rPr>
        <w:t>Δικαιολογητικά – Προϋποθέσεις συμμετοχής</w:t>
      </w:r>
    </w:p>
    <w:p w14:paraId="0B591423" w14:textId="77777777" w:rsidR="00E7411B" w:rsidRPr="002541DA" w:rsidRDefault="00E7411B" w:rsidP="00E7411B">
      <w:pPr>
        <w:spacing w:after="120"/>
        <w:rPr>
          <w:sz w:val="24"/>
          <w:szCs w:val="24"/>
          <w:lang w:val="el-GR"/>
        </w:rPr>
      </w:pPr>
      <w:r>
        <w:rPr>
          <w:sz w:val="24"/>
          <w:szCs w:val="24"/>
          <w:lang w:val="el-GR"/>
        </w:rPr>
        <w:t>Ο υποψήφιος</w:t>
      </w:r>
      <w:r w:rsidRPr="002541DA">
        <w:rPr>
          <w:sz w:val="24"/>
          <w:szCs w:val="24"/>
          <w:lang w:val="el-GR"/>
        </w:rPr>
        <w:t xml:space="preserve"> </w:t>
      </w:r>
      <w:r>
        <w:rPr>
          <w:sz w:val="24"/>
          <w:szCs w:val="24"/>
          <w:lang w:val="el-GR"/>
        </w:rPr>
        <w:t>εκμισθωτής θα πρέπει</w:t>
      </w:r>
      <w:r w:rsidRPr="002541DA">
        <w:rPr>
          <w:sz w:val="24"/>
          <w:szCs w:val="24"/>
          <w:lang w:val="el-GR"/>
        </w:rPr>
        <w:t>:</w:t>
      </w:r>
    </w:p>
    <w:p w14:paraId="736633B7" w14:textId="56D2FDF1" w:rsidR="00E7411B" w:rsidRPr="00F14EAA" w:rsidRDefault="00E7411B" w:rsidP="00E7411B">
      <w:pPr>
        <w:spacing w:after="120"/>
        <w:rPr>
          <w:sz w:val="24"/>
          <w:szCs w:val="24"/>
          <w:lang w:val="el-GR"/>
        </w:rPr>
      </w:pPr>
      <w:r w:rsidRPr="00F14EAA">
        <w:rPr>
          <w:sz w:val="24"/>
          <w:szCs w:val="24"/>
          <w:lang w:val="el-GR"/>
        </w:rPr>
        <w:t>α)Να καταθέσει εγγυητική επιστολή συμμετοχής στο Διαγωνισμό αναγνωρισμένης Τράπεζας ή γραμμάτιο συστάσεως παρακαταθήκης του Ταμείου Παρακαταθηκών &amp; Δανείων ποσού ίσου με το 10% της προσφοράς για μισθώματα ενός (1)  έτους   ως εγγύηση περί του ότι οι διαγωνιζόμενοι θα προσέλθουν στη σύνταξη του οικείου μισθωτηρίου συμβολαίου εντός της τασσομένης προθεσμίας και θα παραδώσουν το μίσθιο στη χρήση του Δήμου στην κατάσταση η οποία θα συμφωνηθεί και κατά τον οριζόμενο στη διακήρυξη χρόνο. Η εγγύηση επιστρέφεται στον τελευταίο μειοδότη με την εγκατάσταση της υπηρεσίας εις το μίσθιον, και στους λοιπούς συμμετέχοντες στον διαγωνισμό εντός πέντε ημερών από της κατακυρώσεως του αποτελέσματος του διαγωνισμού.</w:t>
      </w:r>
    </w:p>
    <w:p w14:paraId="32DAEBBE" w14:textId="7764E016" w:rsidR="00E7411B" w:rsidRPr="00F14EAA" w:rsidRDefault="00E7411B" w:rsidP="00E7411B">
      <w:pPr>
        <w:spacing w:after="120"/>
        <w:rPr>
          <w:sz w:val="24"/>
          <w:szCs w:val="24"/>
          <w:lang w:val="el-GR"/>
        </w:rPr>
      </w:pPr>
      <w:r w:rsidRPr="00F14EAA">
        <w:rPr>
          <w:sz w:val="24"/>
          <w:szCs w:val="24"/>
          <w:lang w:val="el-GR"/>
        </w:rPr>
        <w:t>β) Να καταθέσει Βεβαίωση μη οφειλής  της Ταμειακής Υπηρεσίας του Δήμου , από οποιαδήποτε αιτία. Να μην έχει ταμειακά βεβαιωμένες ληξιπρόθεσμες οφειλές στο Δήμο ή να έχει ενταχθεί σε ρύθμιση των οφειλών του και να εξυπηρετεί αυτή.</w:t>
      </w:r>
    </w:p>
    <w:p w14:paraId="1392A008" w14:textId="73F5AE84" w:rsidR="00E7411B" w:rsidRPr="00F14EAA" w:rsidRDefault="00E7411B" w:rsidP="00E7411B">
      <w:pPr>
        <w:spacing w:after="120"/>
        <w:rPr>
          <w:sz w:val="24"/>
          <w:szCs w:val="24"/>
          <w:lang w:val="el-GR"/>
        </w:rPr>
      </w:pPr>
      <w:r w:rsidRPr="00F14EAA">
        <w:rPr>
          <w:sz w:val="24"/>
          <w:szCs w:val="24"/>
          <w:lang w:val="el-GR"/>
        </w:rPr>
        <w:t>γ)Να καταθέσει Υπεύθυνη δήλωση του Ν. 1599/1986, όπως ισχύει, όπου ο υποψήφιος θα δηλώνει ότι:</w:t>
      </w:r>
    </w:p>
    <w:p w14:paraId="7B121BBC" w14:textId="77777777" w:rsidR="00E7411B" w:rsidRPr="00F14EAA" w:rsidRDefault="00E7411B" w:rsidP="00E7411B">
      <w:pPr>
        <w:spacing w:after="120"/>
        <w:rPr>
          <w:sz w:val="24"/>
          <w:szCs w:val="24"/>
          <w:lang w:val="el-GR"/>
        </w:rPr>
      </w:pPr>
      <w:r w:rsidRPr="00F14EAA">
        <w:rPr>
          <w:sz w:val="24"/>
          <w:szCs w:val="24"/>
          <w:lang w:val="el-GR"/>
        </w:rPr>
        <w:t xml:space="preserve"> - έχει λάβει γνώση όλων των όρων της παρούσας και των στοιχείων που τη συνοδεύουν, τους οποίους αποδέχεται ρητά και ανεπιφύλακτα και η προσφορά του θα υποβληθεί σύμφωνα με αυτούς.</w:t>
      </w:r>
    </w:p>
    <w:p w14:paraId="00BEEA6B" w14:textId="77777777" w:rsidR="00E7411B" w:rsidRPr="00F14EAA" w:rsidRDefault="00E7411B" w:rsidP="00E7411B">
      <w:pPr>
        <w:spacing w:after="120"/>
        <w:rPr>
          <w:sz w:val="24"/>
          <w:szCs w:val="24"/>
          <w:lang w:val="el-GR"/>
        </w:rPr>
      </w:pPr>
      <w:r w:rsidRPr="00F14EAA">
        <w:rPr>
          <w:sz w:val="24"/>
          <w:szCs w:val="24"/>
          <w:lang w:val="el-GR"/>
        </w:rPr>
        <w:t xml:space="preserve"> - παραιτείται από κάθε δικαίωμα αποζημίωσης του σχετικά με οποιαδήποτε απόφαση του μισθωτή για αναβολή ή ακύρωση του Διαγωνισμού.</w:t>
      </w:r>
    </w:p>
    <w:p w14:paraId="3733CCBC" w14:textId="77777777" w:rsidR="00E7411B" w:rsidRPr="00F14EAA" w:rsidRDefault="00E7411B" w:rsidP="00E7411B">
      <w:pPr>
        <w:spacing w:after="120"/>
        <w:rPr>
          <w:sz w:val="24"/>
          <w:szCs w:val="24"/>
          <w:lang w:val="el-GR"/>
        </w:rPr>
      </w:pPr>
      <w:r w:rsidRPr="00F14EAA">
        <w:rPr>
          <w:sz w:val="24"/>
          <w:szCs w:val="24"/>
          <w:lang w:val="el-GR"/>
        </w:rPr>
        <w:t>δ) Να καταθέσει υπεύθυνη δήλωση ότι το ακίνητο είναι απαλλαγμένο από κάθε δουλεία και δεν υφίσταται καμία υποχρέωση του Δήμου για ενδεχόμενες οφειλές αυτού προς οποιονδήποτε</w:t>
      </w:r>
    </w:p>
    <w:p w14:paraId="5942152C" w14:textId="3334E7FA" w:rsidR="00E7411B" w:rsidRPr="00F14EAA" w:rsidRDefault="00E7411B" w:rsidP="00E7411B">
      <w:pPr>
        <w:spacing w:after="120"/>
        <w:rPr>
          <w:sz w:val="24"/>
          <w:szCs w:val="24"/>
          <w:lang w:val="el-GR"/>
        </w:rPr>
      </w:pPr>
      <w:r w:rsidRPr="00F14EAA">
        <w:rPr>
          <w:sz w:val="24"/>
          <w:szCs w:val="24"/>
          <w:lang w:val="el-GR"/>
        </w:rPr>
        <w:lastRenderedPageBreak/>
        <w:t>ε) Να καταθέσει φωτοαντίγραφο της Αστυνομικής του Ταυτότητας.</w:t>
      </w:r>
    </w:p>
    <w:p w14:paraId="57332C39" w14:textId="0FB43C90" w:rsidR="00E7411B" w:rsidRPr="00F14EAA" w:rsidRDefault="00E7411B" w:rsidP="00E7411B">
      <w:pPr>
        <w:spacing w:after="120"/>
        <w:rPr>
          <w:sz w:val="24"/>
          <w:szCs w:val="24"/>
          <w:lang w:val="el-GR"/>
        </w:rPr>
      </w:pPr>
      <w:r w:rsidRPr="00F14EAA">
        <w:rPr>
          <w:sz w:val="24"/>
          <w:szCs w:val="24"/>
          <w:lang w:val="el-GR"/>
        </w:rPr>
        <w:t>στ) Σε περίπτωση που ο διαγωνιζόμενος είναι εταιρεία (ΑΕ,ΕΠΕ,ΟΕ,ΕΕ) θα πρέπει να υποβάλουν επιπλέον τα απαραίτητα νομιμοποιητικά έγγραφα που απαιτούνται αναλόγως την εταιρεία (π.χ. αντίγραφα των καταστατικών  τους με όλες τις επελθούσες τροποποιήσεις τους ,  κ.λ.π.) καθώς και τα απαραίτητα έγγραφα που καθορίζουν τα πρόσωπα που εξουσιοδοτούνται να συμμετάσχουν στο διαγωνισμό για λογαριασμό της εταιρείας να υπογράψουν τα πρακτικά και τη σύμβαση.</w:t>
      </w:r>
    </w:p>
    <w:p w14:paraId="61346E7B" w14:textId="10841285" w:rsidR="00E7411B" w:rsidRPr="00F14EAA" w:rsidRDefault="00E7411B" w:rsidP="00E7411B">
      <w:pPr>
        <w:spacing w:after="120"/>
        <w:rPr>
          <w:sz w:val="24"/>
          <w:szCs w:val="24"/>
          <w:lang w:val="el-GR"/>
        </w:rPr>
      </w:pPr>
      <w:r w:rsidRPr="00F14EAA">
        <w:rPr>
          <w:sz w:val="24"/>
          <w:szCs w:val="24"/>
          <w:lang w:val="el-GR"/>
        </w:rPr>
        <w:t>Σε περίπτωση που κάποιος πλειοδοτεί για λογαριασμό άλλου, οφείλει να το δηλώσει στην επί της δημοπρασίας επιτροπή  προ της ενάρξεως του διαγωνισμού, παρουσιάζοντας και το προς τούτο συμβολαιογραφικό πληρεξούσιο ή εξουσιοδότηση με θεώρηση από αρμόδια αρχή του γνησίου της υπογραφής, για την εκπροσώπηση και τον ορισμό του ως αντίκλητου, αλλιώς θεωρείται ότι πλειοδοτεί για λογαριασμό του.</w:t>
      </w:r>
    </w:p>
    <w:p w14:paraId="337F547A" w14:textId="35C72041" w:rsidR="00E7411B" w:rsidRPr="00F14EAA" w:rsidRDefault="00E7411B" w:rsidP="00E7411B">
      <w:pPr>
        <w:spacing w:after="120"/>
        <w:rPr>
          <w:sz w:val="24"/>
          <w:szCs w:val="24"/>
          <w:lang w:val="el-GR"/>
        </w:rPr>
      </w:pPr>
      <w:r w:rsidRPr="00F14EAA">
        <w:rPr>
          <w:sz w:val="24"/>
          <w:szCs w:val="24"/>
          <w:lang w:val="el-GR"/>
        </w:rPr>
        <w:t>Κατά τη διενέργεια της δημοπρασίας συντάσσεται πρακτικό το οποίο μετά τη λήξη της δημοπρασίας υπογράφεται από τον μειοδότη.</w:t>
      </w:r>
    </w:p>
    <w:p w14:paraId="67A41B19" w14:textId="77777777" w:rsidR="009E387C" w:rsidRDefault="009E387C" w:rsidP="00E7411B">
      <w:pPr>
        <w:spacing w:after="120"/>
        <w:rPr>
          <w:b/>
          <w:sz w:val="24"/>
          <w:szCs w:val="24"/>
          <w:lang w:val="el-GR"/>
        </w:rPr>
      </w:pPr>
    </w:p>
    <w:p w14:paraId="36D8A676" w14:textId="1DB06F57" w:rsidR="00E7411B" w:rsidRPr="00F14EAA" w:rsidRDefault="00E7411B" w:rsidP="00E7411B">
      <w:pPr>
        <w:spacing w:after="120"/>
        <w:rPr>
          <w:b/>
          <w:sz w:val="24"/>
          <w:szCs w:val="24"/>
          <w:lang w:val="el-GR"/>
        </w:rPr>
      </w:pPr>
      <w:r w:rsidRPr="00F14EAA">
        <w:rPr>
          <w:b/>
          <w:sz w:val="24"/>
          <w:szCs w:val="24"/>
          <w:lang w:val="el-GR"/>
        </w:rPr>
        <w:t>Άρθρο 3</w:t>
      </w:r>
      <w:r w:rsidRPr="00F14EAA">
        <w:rPr>
          <w:b/>
          <w:sz w:val="24"/>
          <w:szCs w:val="24"/>
          <w:vertAlign w:val="superscript"/>
          <w:lang w:val="el-GR"/>
        </w:rPr>
        <w:t>ο</w:t>
      </w:r>
      <w:r w:rsidRPr="00F14EAA">
        <w:rPr>
          <w:b/>
          <w:sz w:val="24"/>
          <w:szCs w:val="24"/>
          <w:lang w:val="el-GR"/>
        </w:rPr>
        <w:t>. Χρόνος και τόπος της δημοπρασίας</w:t>
      </w:r>
    </w:p>
    <w:p w14:paraId="3076C40D" w14:textId="77777777" w:rsidR="00E7411B" w:rsidRPr="00F14EAA" w:rsidRDefault="00E7411B" w:rsidP="00E7411B">
      <w:pPr>
        <w:pStyle w:val="a9"/>
        <w:numPr>
          <w:ilvl w:val="0"/>
          <w:numId w:val="1"/>
        </w:numPr>
        <w:spacing w:after="120"/>
        <w:rPr>
          <w:sz w:val="24"/>
          <w:szCs w:val="24"/>
          <w:lang w:val="el-GR"/>
        </w:rPr>
      </w:pPr>
      <w:r w:rsidRPr="00F14EAA">
        <w:rPr>
          <w:sz w:val="24"/>
          <w:szCs w:val="24"/>
          <w:lang w:val="el-GR"/>
        </w:rPr>
        <w:t>Όσων το προαναφερόμενο ακίνητο κριθεί από την εκτιμητική επιτροπή ότι ικανοποιεί τις απαιτήσεις της διακήρυξης και συνεπώς είναι κατάλληλο για τη χρήση που το προορίζει ο Δήμος, θα κληθούν να λάβουν μέρος στην φανερή, προφορική και μειοδοτική δημοπρασία, η οποία θα διενεργηθεί στο Δημοτικό Κατάστημα, στην αίθουσα του Δημοτικού Συμβουλίου, ενώπιον της Επιτροπής Διενέργειας Δημοπρασιών για την εκμίσθωση ακιν</w:t>
      </w:r>
      <w:r>
        <w:rPr>
          <w:sz w:val="24"/>
          <w:szCs w:val="24"/>
          <w:lang w:val="el-GR"/>
        </w:rPr>
        <w:t xml:space="preserve">ήτων που ορίστηκε με </w:t>
      </w:r>
      <w:r w:rsidRPr="00F14EAA">
        <w:rPr>
          <w:sz w:val="24"/>
          <w:szCs w:val="24"/>
          <w:lang w:val="el-GR"/>
        </w:rPr>
        <w:t xml:space="preserve"> απόφαση του Δημοτικού Συμβουλίου του Δήμου Φυλής και η οποία σύμφωνα με το Π.Δ 270/81 άρθρο1 παρ.1, είναι αρμόδια για την διεξαγωγή της δημοπρασίας. Η Επιτροπή συνεδριάζει νόμιμα εφόσον παρευρίσκονται όλα τα μέλη της και αποφασίζει κατά πλειοψηφία.</w:t>
      </w:r>
    </w:p>
    <w:p w14:paraId="574BEFA0" w14:textId="77777777" w:rsidR="00E7411B" w:rsidRPr="00F14EAA" w:rsidRDefault="00E7411B" w:rsidP="00E7411B">
      <w:pPr>
        <w:pStyle w:val="a9"/>
        <w:numPr>
          <w:ilvl w:val="0"/>
          <w:numId w:val="1"/>
        </w:numPr>
        <w:spacing w:after="120"/>
        <w:rPr>
          <w:sz w:val="24"/>
          <w:szCs w:val="24"/>
          <w:lang w:val="el-GR"/>
        </w:rPr>
      </w:pPr>
      <w:r w:rsidRPr="00F14EAA">
        <w:rPr>
          <w:sz w:val="24"/>
          <w:szCs w:val="24"/>
          <w:lang w:val="el-GR"/>
        </w:rPr>
        <w:t>Η ημέρα και ώρα διεξαγωγής της δημοπρασίας θα ορισθεί με απόφαση του Δημάρχου και θα γνωστοποιηθεί εγγράφως και επί αποδείξει στους ενδιαφερομένους, των οποίων το ακίνητο κρίθηκε κατάλληλο.</w:t>
      </w:r>
    </w:p>
    <w:p w14:paraId="1734C337" w14:textId="77777777" w:rsidR="00E7411B" w:rsidRDefault="00E7411B" w:rsidP="00E7411B">
      <w:pPr>
        <w:pStyle w:val="a9"/>
        <w:numPr>
          <w:ilvl w:val="0"/>
          <w:numId w:val="1"/>
        </w:numPr>
        <w:spacing w:after="120"/>
        <w:rPr>
          <w:sz w:val="24"/>
          <w:szCs w:val="24"/>
          <w:lang w:val="el-GR"/>
        </w:rPr>
      </w:pPr>
      <w:r w:rsidRPr="00F14EAA">
        <w:rPr>
          <w:sz w:val="24"/>
          <w:szCs w:val="24"/>
          <w:lang w:val="el-GR"/>
        </w:rPr>
        <w:t xml:space="preserve">Η κατακύρωση των πρακτικών της δημοπρασίας θα γίνει με απόφαση της Οικονομικής Επιτροπής. </w:t>
      </w:r>
    </w:p>
    <w:p w14:paraId="73F15A39" w14:textId="77777777" w:rsidR="009E387C" w:rsidRDefault="009E387C" w:rsidP="00E7411B">
      <w:pPr>
        <w:spacing w:after="120"/>
        <w:rPr>
          <w:b/>
          <w:sz w:val="24"/>
          <w:szCs w:val="24"/>
          <w:lang w:val="el-GR"/>
        </w:rPr>
      </w:pPr>
    </w:p>
    <w:p w14:paraId="386AF097" w14:textId="7ADC63E6" w:rsidR="00E7411B" w:rsidRPr="00F14EAA" w:rsidRDefault="00E7411B" w:rsidP="00E7411B">
      <w:pPr>
        <w:spacing w:after="120"/>
        <w:rPr>
          <w:b/>
          <w:sz w:val="24"/>
          <w:szCs w:val="24"/>
          <w:lang w:val="el-GR"/>
        </w:rPr>
      </w:pPr>
      <w:r w:rsidRPr="00F14EAA">
        <w:rPr>
          <w:b/>
          <w:sz w:val="24"/>
          <w:szCs w:val="24"/>
          <w:lang w:val="el-GR"/>
        </w:rPr>
        <w:t>Άρθρο 4ο . Επανάληψη της δημοπρασίας</w:t>
      </w:r>
    </w:p>
    <w:p w14:paraId="799C92DD" w14:textId="026AA303" w:rsidR="00E7411B" w:rsidRPr="00F14EAA" w:rsidRDefault="00E7411B" w:rsidP="00E7411B">
      <w:pPr>
        <w:spacing w:after="120"/>
        <w:rPr>
          <w:sz w:val="24"/>
          <w:szCs w:val="24"/>
          <w:lang w:val="el-GR"/>
        </w:rPr>
      </w:pPr>
      <w:r w:rsidRPr="00F14EAA">
        <w:rPr>
          <w:sz w:val="24"/>
          <w:szCs w:val="24"/>
          <w:lang w:val="el-GR"/>
        </w:rPr>
        <w:t>Η δημοπρασία επαναλαμβάνεται οίκοθεν από τον δήμαρχο εάν δεν παρουσιάσθηκε κατ' αυτήν μειοδότης. Η δημοπρασία επαναλαμβάνεται κατόπιν αποφάσεως του δημοτικού συμβουλίου όταν:</w:t>
      </w:r>
    </w:p>
    <w:p w14:paraId="06BB2977" w14:textId="0D1F3DA9" w:rsidR="00E7411B" w:rsidRPr="00B1102D" w:rsidRDefault="00E7411B" w:rsidP="00E7411B">
      <w:pPr>
        <w:spacing w:after="120"/>
        <w:rPr>
          <w:sz w:val="24"/>
          <w:szCs w:val="24"/>
          <w:lang w:val="el-GR"/>
        </w:rPr>
      </w:pPr>
      <w:r w:rsidRPr="00F14EAA">
        <w:rPr>
          <w:sz w:val="24"/>
          <w:szCs w:val="24"/>
          <w:lang w:val="el-GR"/>
        </w:rPr>
        <w:lastRenderedPageBreak/>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r w:rsidRPr="00B1102D">
        <w:rPr>
          <w:sz w:val="24"/>
          <w:szCs w:val="24"/>
          <w:lang w:val="el-GR"/>
        </w:rPr>
        <w:t>.</w:t>
      </w:r>
    </w:p>
    <w:p w14:paraId="55327366" w14:textId="028D471A" w:rsidR="00E7411B" w:rsidRPr="00F14EAA" w:rsidRDefault="00E7411B" w:rsidP="00E7411B">
      <w:pPr>
        <w:spacing w:after="120"/>
        <w:rPr>
          <w:sz w:val="24"/>
          <w:szCs w:val="24"/>
          <w:lang w:val="el-GR"/>
        </w:rPr>
      </w:pPr>
      <w:r w:rsidRPr="00F14EAA">
        <w:rPr>
          <w:sz w:val="24"/>
          <w:szCs w:val="24"/>
          <w:lang w:val="el-GR"/>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w:t>
      </w:r>
      <w:r w:rsidRPr="007A12B6">
        <w:rPr>
          <w:sz w:val="24"/>
          <w:szCs w:val="24"/>
          <w:lang w:val="el-GR"/>
        </w:rPr>
        <w:t xml:space="preserve"> </w:t>
      </w:r>
      <w:r w:rsidRPr="00F14EAA">
        <w:rPr>
          <w:sz w:val="24"/>
          <w:szCs w:val="24"/>
          <w:lang w:val="el-GR"/>
        </w:rPr>
        <w:t>εγκριτικής επί του αποτελέσματος της δημοπρασίας αποφάσεως δεν προσέλθει αυτός εμπροθέσμως για την σύνταξη και υπογραφή της σύμβασης.</w:t>
      </w:r>
    </w:p>
    <w:p w14:paraId="0B82009A" w14:textId="00ED6799" w:rsidR="00E7411B" w:rsidRPr="00F14EAA" w:rsidRDefault="00E7411B" w:rsidP="00E7411B">
      <w:pPr>
        <w:spacing w:after="120"/>
        <w:rPr>
          <w:sz w:val="24"/>
          <w:szCs w:val="24"/>
          <w:lang w:val="el-GR"/>
        </w:rPr>
      </w:pPr>
      <w:r w:rsidRPr="00F14EAA">
        <w:rPr>
          <w:sz w:val="24"/>
          <w:szCs w:val="24"/>
          <w:lang w:val="el-GR"/>
        </w:rPr>
        <w:t>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 δυνάμενο να μειωθεί με απόφαση του δημοτικού συμβουλίου.</w:t>
      </w:r>
    </w:p>
    <w:p w14:paraId="155DC0AE" w14:textId="2EAC0013" w:rsidR="00E7411B" w:rsidRPr="00F14EAA" w:rsidRDefault="00E7411B" w:rsidP="00E7411B">
      <w:pPr>
        <w:spacing w:after="120"/>
        <w:rPr>
          <w:sz w:val="24"/>
          <w:szCs w:val="24"/>
          <w:lang w:val="el-GR"/>
        </w:rPr>
      </w:pPr>
      <w:r w:rsidRPr="00F14EAA">
        <w:rPr>
          <w:sz w:val="24"/>
          <w:szCs w:val="24"/>
          <w:lang w:val="el-GR"/>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w:t>
      </w:r>
    </w:p>
    <w:p w14:paraId="7372DF24" w14:textId="77777777" w:rsidR="009E387C" w:rsidRDefault="009E387C" w:rsidP="00E7411B">
      <w:pPr>
        <w:spacing w:after="120"/>
        <w:rPr>
          <w:b/>
          <w:sz w:val="24"/>
          <w:szCs w:val="24"/>
          <w:lang w:val="el-GR"/>
        </w:rPr>
      </w:pPr>
    </w:p>
    <w:p w14:paraId="48B5978C" w14:textId="617227EF" w:rsidR="00E7411B" w:rsidRPr="00F14EAA" w:rsidRDefault="00E7411B" w:rsidP="00E7411B">
      <w:pPr>
        <w:spacing w:after="120"/>
        <w:rPr>
          <w:b/>
          <w:sz w:val="24"/>
          <w:szCs w:val="24"/>
          <w:lang w:val="el-GR"/>
        </w:rPr>
      </w:pPr>
      <w:r w:rsidRPr="00F14EAA">
        <w:rPr>
          <w:b/>
          <w:sz w:val="24"/>
          <w:szCs w:val="24"/>
          <w:lang w:val="el-GR"/>
        </w:rPr>
        <w:t>Άρθρο 5ο . Δικαίωμα αποζημίωσης</w:t>
      </w:r>
    </w:p>
    <w:p w14:paraId="7983A282" w14:textId="18E74C09" w:rsidR="00E7411B" w:rsidRPr="00F14EAA" w:rsidRDefault="00E7411B" w:rsidP="00E7411B">
      <w:pPr>
        <w:spacing w:after="120"/>
        <w:rPr>
          <w:sz w:val="24"/>
          <w:szCs w:val="24"/>
          <w:lang w:val="el-GR"/>
        </w:rPr>
      </w:pPr>
      <w:r w:rsidRPr="00F14EAA">
        <w:rPr>
          <w:sz w:val="24"/>
          <w:szCs w:val="24"/>
          <w:lang w:val="el-GR"/>
        </w:rPr>
        <w:t>Τα πρακτικά της δημοπρασίας υπόκεινται στην έγκριση της Οικονομικής Επιτροπής</w:t>
      </w:r>
      <w:r w:rsidRPr="00F70A68">
        <w:rPr>
          <w:sz w:val="24"/>
          <w:szCs w:val="24"/>
          <w:lang w:val="el-GR"/>
        </w:rPr>
        <w:t>.</w:t>
      </w:r>
      <w:r w:rsidRPr="00F14EAA">
        <w:rPr>
          <w:sz w:val="24"/>
          <w:szCs w:val="24"/>
          <w:lang w:val="el-GR"/>
        </w:rPr>
        <w:t xml:space="preserve">  Ο τελευταίος μειοδότης  δεν αποκτά κανένα δικαίωμα για αποζημίωση από την μη έγκριση ή την ακύρωση τούτων, ούτε για ενδεχόμενη βραδύτητα της κοινοποίησης της σχετικής εγκριτικής απόφασης.</w:t>
      </w:r>
    </w:p>
    <w:p w14:paraId="1802A1F2" w14:textId="77777777" w:rsidR="009E387C" w:rsidRDefault="009E387C" w:rsidP="00E7411B">
      <w:pPr>
        <w:spacing w:after="120"/>
        <w:rPr>
          <w:b/>
          <w:sz w:val="24"/>
          <w:szCs w:val="24"/>
          <w:lang w:val="el-GR"/>
        </w:rPr>
      </w:pPr>
    </w:p>
    <w:p w14:paraId="49FE4E76" w14:textId="5A7D67C4" w:rsidR="00E7411B" w:rsidRPr="00FD1CF4" w:rsidRDefault="00E7411B" w:rsidP="00E7411B">
      <w:pPr>
        <w:spacing w:after="120"/>
        <w:rPr>
          <w:b/>
          <w:sz w:val="24"/>
          <w:szCs w:val="24"/>
          <w:lang w:val="el-GR"/>
        </w:rPr>
      </w:pPr>
      <w:r w:rsidRPr="00FD1CF4">
        <w:rPr>
          <w:b/>
          <w:sz w:val="24"/>
          <w:szCs w:val="24"/>
          <w:lang w:val="el-GR"/>
        </w:rPr>
        <w:t>Άρθρο 6ο . Σύμβαση</w:t>
      </w:r>
    </w:p>
    <w:p w14:paraId="3C14DACF" w14:textId="1D4E2FFE" w:rsidR="00E7411B" w:rsidRPr="00F14EAA" w:rsidRDefault="00E7411B" w:rsidP="00E7411B">
      <w:pPr>
        <w:spacing w:after="120"/>
        <w:rPr>
          <w:sz w:val="24"/>
          <w:szCs w:val="24"/>
          <w:lang w:val="el-GR"/>
        </w:rPr>
      </w:pPr>
      <w:r w:rsidRPr="00F14EAA">
        <w:rPr>
          <w:sz w:val="24"/>
          <w:szCs w:val="24"/>
          <w:lang w:val="el-GR"/>
        </w:rPr>
        <w:t>Ο τελευταίος μειοδότης υποχρεούται μέσα σε δέκα (10) ημέρες από της κοινοποιήσεως της αποφάσεως  της Οικονομικής Επιτροπής  περί εγκρίσεως του αποτελέσματος της δημοπρασίας, ενεργούμενης</w:t>
      </w:r>
      <w:r>
        <w:rPr>
          <w:sz w:val="24"/>
          <w:szCs w:val="24"/>
          <w:lang w:val="el-GR"/>
        </w:rPr>
        <w:t xml:space="preserve"> με αποδεικτικό παραλαβής</w:t>
      </w:r>
      <w:r w:rsidRPr="00F14EAA">
        <w:rPr>
          <w:sz w:val="24"/>
          <w:szCs w:val="24"/>
          <w:lang w:val="el-GR"/>
        </w:rPr>
        <w:t>, να προσέλθει για την υπογραφή της σύμβασης. Μετά το πέρας της παραπάνω προθεσμίας των δέκα ημερών η σύμβαση θεωρείται ότι καταρτίστηκε οριστικά  η δε κατατεθείσα εγγύηση καταπίπτει υπέρ του Δήμου χωρίς δικαστική παρέμβαση.</w:t>
      </w:r>
    </w:p>
    <w:p w14:paraId="72A5B77F" w14:textId="77777777" w:rsidR="009E387C" w:rsidRDefault="009E387C" w:rsidP="00E7411B">
      <w:pPr>
        <w:spacing w:after="120"/>
        <w:rPr>
          <w:b/>
          <w:sz w:val="24"/>
          <w:szCs w:val="24"/>
          <w:lang w:val="el-GR"/>
        </w:rPr>
      </w:pPr>
    </w:p>
    <w:p w14:paraId="2BB9BAAF" w14:textId="77777777" w:rsidR="009E387C" w:rsidRDefault="009E387C" w:rsidP="00E7411B">
      <w:pPr>
        <w:spacing w:after="120"/>
        <w:rPr>
          <w:b/>
          <w:sz w:val="24"/>
          <w:szCs w:val="24"/>
          <w:lang w:val="el-GR"/>
        </w:rPr>
      </w:pPr>
    </w:p>
    <w:p w14:paraId="7D48B08F" w14:textId="77777777" w:rsidR="009E387C" w:rsidRDefault="009E387C" w:rsidP="00E7411B">
      <w:pPr>
        <w:spacing w:after="120"/>
        <w:rPr>
          <w:b/>
          <w:sz w:val="24"/>
          <w:szCs w:val="24"/>
          <w:lang w:val="el-GR"/>
        </w:rPr>
      </w:pPr>
    </w:p>
    <w:p w14:paraId="67B4B4E6" w14:textId="77777777" w:rsidR="009E387C" w:rsidRDefault="009E387C" w:rsidP="00E7411B">
      <w:pPr>
        <w:spacing w:after="120"/>
        <w:rPr>
          <w:b/>
          <w:sz w:val="24"/>
          <w:szCs w:val="24"/>
          <w:lang w:val="el-GR"/>
        </w:rPr>
      </w:pPr>
    </w:p>
    <w:p w14:paraId="071B1E28" w14:textId="68AA48B8" w:rsidR="00E7411B" w:rsidRPr="00FD1CF4" w:rsidRDefault="00E7411B" w:rsidP="00E7411B">
      <w:pPr>
        <w:spacing w:after="120"/>
        <w:rPr>
          <w:b/>
          <w:sz w:val="24"/>
          <w:szCs w:val="24"/>
          <w:lang w:val="el-GR"/>
        </w:rPr>
      </w:pPr>
      <w:r w:rsidRPr="00FD1CF4">
        <w:rPr>
          <w:b/>
          <w:sz w:val="24"/>
          <w:szCs w:val="24"/>
          <w:lang w:val="el-GR"/>
        </w:rPr>
        <w:lastRenderedPageBreak/>
        <w:t xml:space="preserve">Άρθρο 7ο .  Οικονομικά Ανταλλάγματα </w:t>
      </w:r>
    </w:p>
    <w:p w14:paraId="366087AC" w14:textId="77777777" w:rsidR="00E7411B" w:rsidRPr="00F14EAA" w:rsidRDefault="00E7411B" w:rsidP="00E7411B">
      <w:pPr>
        <w:spacing w:after="120"/>
        <w:rPr>
          <w:sz w:val="24"/>
          <w:szCs w:val="24"/>
          <w:lang w:val="el-GR"/>
        </w:rPr>
      </w:pPr>
      <w:r w:rsidRPr="00F14EAA">
        <w:rPr>
          <w:sz w:val="24"/>
          <w:szCs w:val="24"/>
          <w:lang w:val="el-GR"/>
        </w:rPr>
        <w:t>7.1.Διάρκεια Μίσθωσης</w:t>
      </w:r>
    </w:p>
    <w:p w14:paraId="3041B298" w14:textId="77777777" w:rsidR="00E7411B" w:rsidRPr="00F14EAA" w:rsidRDefault="00E7411B" w:rsidP="00E7411B">
      <w:pPr>
        <w:spacing w:after="120"/>
        <w:rPr>
          <w:sz w:val="24"/>
          <w:szCs w:val="24"/>
          <w:lang w:val="el-GR"/>
        </w:rPr>
      </w:pPr>
      <w:r w:rsidRPr="00F14EAA">
        <w:rPr>
          <w:sz w:val="24"/>
          <w:szCs w:val="24"/>
          <w:lang w:val="el-GR"/>
        </w:rPr>
        <w:t>Η διάρκε</w:t>
      </w:r>
      <w:r>
        <w:rPr>
          <w:sz w:val="24"/>
          <w:szCs w:val="24"/>
          <w:lang w:val="el-GR"/>
        </w:rPr>
        <w:t>ια της μίσθωσης ορίζεται σε πέντε (5</w:t>
      </w:r>
      <w:r w:rsidRPr="00F14EAA">
        <w:rPr>
          <w:sz w:val="24"/>
          <w:szCs w:val="24"/>
          <w:lang w:val="el-GR"/>
        </w:rPr>
        <w:t>) έτη από την ημερομηνία υπογραφής της σύμβασης μίσθωσης με δυνα</w:t>
      </w:r>
      <w:r>
        <w:rPr>
          <w:sz w:val="24"/>
          <w:szCs w:val="24"/>
          <w:lang w:val="el-GR"/>
        </w:rPr>
        <w:t>τότητα παράτασης επιπλέον πέντε (5</w:t>
      </w:r>
      <w:r w:rsidRPr="00F14EAA">
        <w:rPr>
          <w:sz w:val="24"/>
          <w:szCs w:val="24"/>
          <w:lang w:val="el-GR"/>
        </w:rPr>
        <w:t>),σε περίπτωση που αυτό κριθεί αναγκαίο από το Δήμο.</w:t>
      </w:r>
    </w:p>
    <w:p w14:paraId="636D3447" w14:textId="3B1B4223" w:rsidR="00E7411B" w:rsidRPr="00F14EAA" w:rsidRDefault="00E7411B" w:rsidP="00E7411B">
      <w:pPr>
        <w:spacing w:after="120"/>
        <w:rPr>
          <w:sz w:val="24"/>
          <w:szCs w:val="24"/>
          <w:lang w:val="el-GR"/>
        </w:rPr>
      </w:pPr>
      <w:r w:rsidRPr="00F14EAA">
        <w:rPr>
          <w:sz w:val="24"/>
          <w:szCs w:val="24"/>
          <w:lang w:val="el-GR"/>
        </w:rPr>
        <w:t xml:space="preserve">7.2 Αποζημίωση μισθίου </w:t>
      </w:r>
    </w:p>
    <w:p w14:paraId="6F7B776F" w14:textId="30CFF8FF" w:rsidR="00E7411B" w:rsidRPr="00F14EAA" w:rsidRDefault="00E7411B" w:rsidP="00E7411B">
      <w:pPr>
        <w:spacing w:after="120"/>
        <w:rPr>
          <w:sz w:val="24"/>
          <w:szCs w:val="24"/>
          <w:lang w:val="el-GR"/>
        </w:rPr>
      </w:pPr>
      <w:r w:rsidRPr="00F14EAA">
        <w:rPr>
          <w:sz w:val="24"/>
          <w:szCs w:val="24"/>
          <w:lang w:val="el-GR"/>
        </w:rPr>
        <w:t>Ο Δήμος θα μπορεί να εγκαταλείψει το μίσθιο πριν λήξει η μίσθωση, εφόσον αποκτήσει δικό του ακίνητο που μπορεί να καλύψει την ανάγκη για την οποία μισθώνεται , χωρίς ο ιδιοκτήτης να αποκτά δικαίωμα αποζημίωσης.</w:t>
      </w:r>
    </w:p>
    <w:p w14:paraId="6EA1CFE3" w14:textId="1FC51A59" w:rsidR="00E7411B" w:rsidRPr="00F14EAA" w:rsidRDefault="00E7411B" w:rsidP="00E7411B">
      <w:pPr>
        <w:spacing w:after="120"/>
        <w:rPr>
          <w:sz w:val="24"/>
          <w:szCs w:val="24"/>
          <w:lang w:val="el-GR"/>
        </w:rPr>
      </w:pPr>
      <w:r w:rsidRPr="00F14EAA">
        <w:rPr>
          <w:sz w:val="24"/>
          <w:szCs w:val="24"/>
          <w:lang w:val="el-GR"/>
        </w:rPr>
        <w:t>7.3 Αναπροσαρμογή του μισθώματος</w:t>
      </w:r>
    </w:p>
    <w:p w14:paraId="50B12D54" w14:textId="679095CE" w:rsidR="00E7411B" w:rsidRPr="00F14EAA" w:rsidRDefault="00E7411B" w:rsidP="00E7411B">
      <w:pPr>
        <w:spacing w:after="120"/>
        <w:rPr>
          <w:sz w:val="24"/>
          <w:szCs w:val="24"/>
          <w:lang w:val="el-GR"/>
        </w:rPr>
      </w:pPr>
      <w:r w:rsidRPr="00F14EAA">
        <w:rPr>
          <w:sz w:val="24"/>
          <w:szCs w:val="24"/>
          <w:lang w:val="el-GR"/>
        </w:rPr>
        <w:t>Το μίσθωμα που θα επιτευχθεί μετά το πέρας της δημοπρασίας θα ισχύει για δύο (2) χρόνια και θα αναπροσαρμόζεται μετά το πέρας του δευτέρου χρόνου κάθε χρόνο αναπροσαρμοζόμενο κατ'έτος κατά ποσοστό 75% της ετήσιας μεταβολής του δείκτη τιμών καταναλωτή (ΔΤΚ) του μήνα αναπροσαρμογής, σε σχέση με τον αντίστοιχο μήνα του προηγουμένου έτους (απλή δωδεκάμηνη μεταβολή), όπως αυτή υπολογίζεται από την Εθνική Στατιστική Υπηρεσία της Ελλάδος (ΕΛ.ΣΤΑΤ.) επί του εκάστοτε διαμορφωμένου μισθώματος, μέχρι τη λήξη της μίσθωσης καθώς και για κάθε χρόνο αναγκαστικής παράτασης αυτής.</w:t>
      </w:r>
    </w:p>
    <w:p w14:paraId="3824BEB7" w14:textId="77777777" w:rsidR="00E7411B" w:rsidRPr="00F14EAA" w:rsidRDefault="00E7411B" w:rsidP="00E7411B">
      <w:pPr>
        <w:spacing w:after="120"/>
        <w:rPr>
          <w:sz w:val="24"/>
          <w:szCs w:val="24"/>
          <w:lang w:val="el-GR"/>
        </w:rPr>
      </w:pPr>
      <w:r w:rsidRPr="00F14EAA">
        <w:rPr>
          <w:sz w:val="24"/>
          <w:szCs w:val="24"/>
          <w:lang w:val="el-GR"/>
        </w:rPr>
        <w:t>7.4 Χρόνος καταβολής του Μισθώματος</w:t>
      </w:r>
    </w:p>
    <w:p w14:paraId="74B54C18" w14:textId="77777777" w:rsidR="00E7411B" w:rsidRPr="00F14EAA" w:rsidRDefault="00E7411B" w:rsidP="00E7411B">
      <w:pPr>
        <w:spacing w:after="120"/>
        <w:rPr>
          <w:sz w:val="24"/>
          <w:szCs w:val="24"/>
          <w:lang w:val="el-GR"/>
        </w:rPr>
      </w:pPr>
      <w:r w:rsidRPr="00F14EAA">
        <w:rPr>
          <w:sz w:val="24"/>
          <w:szCs w:val="24"/>
          <w:lang w:val="el-GR"/>
        </w:rPr>
        <w:t>Η  καταβολή του μισθώματος αρχίζει από την ημερομηνία εγκατάστασης του Δήμου στο μίσθιο  , που αποδεικνύεται από το πρωτόκολλο παραλαβής του ακινήτου, το μίσθωμα δε θα κατατίθεται ανά τρίμηνο, στο τέλος κάθε τριμηνίας, σε λογαριασμό του δικαιούχου.</w:t>
      </w:r>
    </w:p>
    <w:p w14:paraId="74C71500" w14:textId="77777777" w:rsidR="009E387C" w:rsidRDefault="009E387C" w:rsidP="00E7411B">
      <w:pPr>
        <w:spacing w:after="120"/>
        <w:rPr>
          <w:b/>
          <w:sz w:val="24"/>
          <w:szCs w:val="24"/>
          <w:lang w:val="el-GR"/>
        </w:rPr>
      </w:pPr>
    </w:p>
    <w:p w14:paraId="6A3517D9" w14:textId="35901D76" w:rsidR="00E7411B" w:rsidRPr="00FD1CF4" w:rsidRDefault="00E7411B" w:rsidP="00E7411B">
      <w:pPr>
        <w:spacing w:after="120"/>
        <w:rPr>
          <w:b/>
          <w:sz w:val="24"/>
          <w:szCs w:val="24"/>
          <w:lang w:val="el-GR"/>
        </w:rPr>
      </w:pPr>
      <w:r w:rsidRPr="00FD1CF4">
        <w:rPr>
          <w:b/>
          <w:sz w:val="24"/>
          <w:szCs w:val="24"/>
          <w:lang w:val="el-GR"/>
        </w:rPr>
        <w:t xml:space="preserve">Άρθρο 8ο .  Υποχρεώσεις μισθωτή </w:t>
      </w:r>
    </w:p>
    <w:p w14:paraId="11E0C5AA" w14:textId="77777777" w:rsidR="00E7411B" w:rsidRPr="00F14EAA" w:rsidRDefault="00E7411B" w:rsidP="00E7411B">
      <w:pPr>
        <w:spacing w:after="120"/>
        <w:rPr>
          <w:sz w:val="24"/>
          <w:szCs w:val="24"/>
          <w:lang w:val="el-GR"/>
        </w:rPr>
      </w:pPr>
      <w:r w:rsidRPr="00F14EAA">
        <w:rPr>
          <w:sz w:val="24"/>
          <w:szCs w:val="24"/>
          <w:lang w:val="el-GR"/>
        </w:rPr>
        <w:t>Ο μισθωτής- Δήμος κατά τη διάρκεια της μίσθωσης δύναται να προβεί   στις απαραίτητες εργασίες διαμόρφωσης του χώρου, σε μεταρρυθμίσεις ,προσθήκες και μεταβολές του μισθίου  προκειμένου να  κάνει χρήση του ακινήτου για το λόγο της μίσθωσης αυτού. Μετά τη λήξη ή λύση της μίσθωσης , ο Δήμος δικαιούται να αφαιρέσει ότι τοποθέτησε στο μίσθιο σε κάθε πάντως περίπτωση εφόσον τούτο ζητηθεί από τον εκμισθωτή να επαναφέρει το μίσθιο στην αρχική του κατάσταση. 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w:t>
      </w:r>
    </w:p>
    <w:p w14:paraId="184B6E7D" w14:textId="77777777" w:rsidR="009E387C" w:rsidRDefault="009E387C" w:rsidP="00E7411B">
      <w:pPr>
        <w:spacing w:after="120"/>
        <w:rPr>
          <w:b/>
          <w:sz w:val="24"/>
          <w:szCs w:val="24"/>
          <w:lang w:val="el-GR"/>
        </w:rPr>
      </w:pPr>
    </w:p>
    <w:p w14:paraId="770BB876" w14:textId="493884CC" w:rsidR="00E7411B" w:rsidRPr="00FD1CF4" w:rsidRDefault="00E7411B" w:rsidP="00E7411B">
      <w:pPr>
        <w:spacing w:after="120"/>
        <w:rPr>
          <w:b/>
          <w:sz w:val="24"/>
          <w:szCs w:val="24"/>
          <w:lang w:val="el-GR"/>
        </w:rPr>
      </w:pPr>
      <w:r w:rsidRPr="00FD1CF4">
        <w:rPr>
          <w:b/>
          <w:sz w:val="24"/>
          <w:szCs w:val="24"/>
          <w:lang w:val="el-GR"/>
        </w:rPr>
        <w:lastRenderedPageBreak/>
        <w:t>Άρθρο 9ο .  Νόμιμες Κρατήσεις-Λοιπές επιβαρύνσεις</w:t>
      </w:r>
    </w:p>
    <w:p w14:paraId="17B07F6E" w14:textId="20DA65DD" w:rsidR="00E7411B" w:rsidRPr="00F14EAA" w:rsidRDefault="00E7411B" w:rsidP="00E7411B">
      <w:pPr>
        <w:spacing w:after="120"/>
        <w:rPr>
          <w:sz w:val="24"/>
          <w:szCs w:val="24"/>
          <w:lang w:val="el-GR"/>
        </w:rPr>
      </w:pPr>
      <w:r w:rsidRPr="00F14EAA">
        <w:rPr>
          <w:sz w:val="24"/>
          <w:szCs w:val="24"/>
          <w:lang w:val="el-GR"/>
        </w:rPr>
        <w:t>Το χαρτόσημο 3% και ΟΓΑ επί του χαρτοσήμου 20%,βαρύνει εξ ολοκλήρου τον μισθωτή, πλέον του μισθώματος. Οι νόμιμες κρατήσεις βαρύνουν εξ ολοκλήρου τον μισθωτή, πλέον του μισθώματος.</w:t>
      </w:r>
    </w:p>
    <w:p w14:paraId="3B489235" w14:textId="77777777" w:rsidR="009E387C" w:rsidRDefault="009E387C" w:rsidP="00E7411B">
      <w:pPr>
        <w:spacing w:after="120"/>
        <w:rPr>
          <w:b/>
          <w:sz w:val="24"/>
          <w:szCs w:val="24"/>
          <w:lang w:val="el-GR"/>
        </w:rPr>
      </w:pPr>
    </w:p>
    <w:p w14:paraId="69155C7A" w14:textId="28395A43" w:rsidR="00E7411B" w:rsidRPr="00FD1CF4" w:rsidRDefault="00E7411B" w:rsidP="00E7411B">
      <w:pPr>
        <w:spacing w:after="120"/>
        <w:rPr>
          <w:b/>
          <w:sz w:val="24"/>
          <w:szCs w:val="24"/>
          <w:lang w:val="el-GR"/>
        </w:rPr>
      </w:pPr>
      <w:r w:rsidRPr="00FD1CF4">
        <w:rPr>
          <w:b/>
          <w:sz w:val="24"/>
          <w:szCs w:val="24"/>
          <w:lang w:val="el-GR"/>
        </w:rPr>
        <w:t>Άρθρο 10ο.  Λήξη- Λύση της Σύμβασης</w:t>
      </w:r>
    </w:p>
    <w:p w14:paraId="73899307" w14:textId="6A1DDB3C" w:rsidR="00E7411B" w:rsidRPr="00F14EAA" w:rsidRDefault="00E7411B" w:rsidP="00E7411B">
      <w:pPr>
        <w:spacing w:after="120"/>
        <w:rPr>
          <w:sz w:val="24"/>
          <w:szCs w:val="24"/>
          <w:lang w:val="el-GR"/>
        </w:rPr>
      </w:pPr>
      <w:r w:rsidRPr="00F14EAA">
        <w:rPr>
          <w:sz w:val="24"/>
          <w:szCs w:val="24"/>
          <w:lang w:val="el-GR"/>
        </w:rPr>
        <w:t>10.1 Η σύμβαση λύεται κανονικά με τη λήξη του συμβατικά ορισμένου χρόνου ισχύος της.</w:t>
      </w:r>
    </w:p>
    <w:p w14:paraId="7FDA6428" w14:textId="167080CA" w:rsidR="00E7411B" w:rsidRDefault="00E7411B" w:rsidP="00E7411B">
      <w:pPr>
        <w:spacing w:after="120"/>
        <w:rPr>
          <w:sz w:val="24"/>
          <w:szCs w:val="24"/>
          <w:lang w:val="el-GR"/>
        </w:rPr>
      </w:pPr>
      <w:r w:rsidRPr="00F14EAA">
        <w:rPr>
          <w:sz w:val="24"/>
          <w:szCs w:val="24"/>
          <w:lang w:val="el-GR"/>
        </w:rPr>
        <w:t>10.2 Πριν από την συμβατική λήξη του χρόνου διάρκειας της, η σύμβαση λύεται:</w:t>
      </w:r>
    </w:p>
    <w:p w14:paraId="78415308" w14:textId="75097FC0" w:rsidR="00E7411B" w:rsidRPr="00F14EAA" w:rsidRDefault="00E7411B" w:rsidP="00E7411B">
      <w:pPr>
        <w:spacing w:after="120"/>
        <w:rPr>
          <w:sz w:val="24"/>
          <w:szCs w:val="24"/>
          <w:lang w:val="el-GR"/>
        </w:rPr>
      </w:pPr>
      <w:r w:rsidRPr="00F14EAA">
        <w:rPr>
          <w:sz w:val="24"/>
          <w:szCs w:val="24"/>
          <w:lang w:val="el-GR"/>
        </w:rPr>
        <w:t xml:space="preserve">1)  Κοινή συναινέσει του εκμισθωτή και του μισθωτή. </w:t>
      </w:r>
    </w:p>
    <w:p w14:paraId="7D1B4786" w14:textId="77777777" w:rsidR="00E7411B" w:rsidRPr="00F14EAA" w:rsidRDefault="00E7411B" w:rsidP="00E7411B">
      <w:pPr>
        <w:spacing w:after="120"/>
        <w:rPr>
          <w:sz w:val="24"/>
          <w:szCs w:val="24"/>
          <w:lang w:val="el-GR"/>
        </w:rPr>
      </w:pPr>
      <w:r w:rsidRPr="00F14EAA">
        <w:rPr>
          <w:sz w:val="24"/>
          <w:szCs w:val="24"/>
          <w:lang w:val="el-GR"/>
        </w:rPr>
        <w:t xml:space="preserve">2) Στις περιπτώσεις καταγγελίας της σύμβασης για λόγους που προβλέπονται σε όρους της σύμβασης, τις διατάξεις του Α.Κ. ή άλλων νόμων. </w:t>
      </w:r>
    </w:p>
    <w:p w14:paraId="1A93D5FE" w14:textId="77777777" w:rsidR="00E7411B" w:rsidRPr="00F14EAA" w:rsidRDefault="00E7411B" w:rsidP="00E7411B">
      <w:pPr>
        <w:spacing w:after="120"/>
        <w:rPr>
          <w:sz w:val="24"/>
          <w:szCs w:val="24"/>
          <w:lang w:val="el-GR"/>
        </w:rPr>
      </w:pPr>
      <w:r w:rsidRPr="00F14EAA">
        <w:rPr>
          <w:sz w:val="24"/>
          <w:szCs w:val="24"/>
          <w:lang w:val="el-GR"/>
        </w:rPr>
        <w:t>3) Η μίσθωση θα λυθεί αυτοδίκαια προ μηνός με έγγραφη ειδοποίηση προς τον εκμισθωτή σε περίπτωση που εκλείψει ο λόγος της μίσθωσης.</w:t>
      </w:r>
    </w:p>
    <w:p w14:paraId="348543EC" w14:textId="0876D5B3" w:rsidR="00E7411B" w:rsidRPr="00F14EAA" w:rsidRDefault="00E7411B" w:rsidP="00E7411B">
      <w:pPr>
        <w:spacing w:after="120"/>
        <w:rPr>
          <w:sz w:val="24"/>
          <w:szCs w:val="24"/>
          <w:lang w:val="el-GR"/>
        </w:rPr>
      </w:pPr>
      <w:r w:rsidRPr="00F14EAA">
        <w:rPr>
          <w:sz w:val="24"/>
          <w:szCs w:val="24"/>
          <w:lang w:val="el-GR"/>
        </w:rPr>
        <w:t>4) Ο Εκμισθωτής διατηρεί το δικαίωμα της μονομερούς λύσης της Σύμβασης Μίσθωσης, όταν καταστεί αναγκαία η ιδιόχρηση του μισθίου.  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14:paraId="648AB809" w14:textId="77777777" w:rsidR="009E387C" w:rsidRDefault="009E387C" w:rsidP="00E7411B">
      <w:pPr>
        <w:spacing w:after="120"/>
        <w:rPr>
          <w:b/>
          <w:sz w:val="24"/>
          <w:szCs w:val="24"/>
          <w:lang w:val="el-GR"/>
        </w:rPr>
      </w:pPr>
    </w:p>
    <w:p w14:paraId="778B759F" w14:textId="228F0A4C" w:rsidR="00E7411B" w:rsidRDefault="00E7411B" w:rsidP="00E7411B">
      <w:pPr>
        <w:spacing w:after="120"/>
        <w:rPr>
          <w:sz w:val="24"/>
          <w:szCs w:val="24"/>
          <w:lang w:val="el-GR"/>
        </w:rPr>
      </w:pPr>
      <w:r w:rsidRPr="00FD1CF4">
        <w:rPr>
          <w:b/>
          <w:sz w:val="24"/>
          <w:szCs w:val="24"/>
          <w:lang w:val="el-GR"/>
        </w:rPr>
        <w:t>Άρθρο 11ο .</w:t>
      </w:r>
      <w:r w:rsidRPr="00F14EAA">
        <w:rPr>
          <w:sz w:val="24"/>
          <w:szCs w:val="24"/>
          <w:lang w:val="el-GR"/>
        </w:rPr>
        <w:t xml:space="preserve">   </w:t>
      </w:r>
      <w:r w:rsidRPr="006F379E">
        <w:rPr>
          <w:b/>
          <w:sz w:val="24"/>
          <w:szCs w:val="24"/>
          <w:lang w:val="el-GR"/>
        </w:rPr>
        <w:t>Αναμίσθωση – Υπεκμίσθωση</w:t>
      </w:r>
      <w:r w:rsidRPr="00F14EAA">
        <w:rPr>
          <w:sz w:val="24"/>
          <w:szCs w:val="24"/>
          <w:lang w:val="el-GR"/>
        </w:rPr>
        <w:t xml:space="preserve"> </w:t>
      </w:r>
    </w:p>
    <w:p w14:paraId="3C2C3A24" w14:textId="77777777" w:rsidR="00E7411B" w:rsidRDefault="00E7411B" w:rsidP="00E7411B">
      <w:pPr>
        <w:spacing w:after="120"/>
        <w:rPr>
          <w:sz w:val="24"/>
          <w:szCs w:val="24"/>
          <w:lang w:val="el-GR"/>
        </w:rPr>
      </w:pPr>
      <w:r w:rsidRPr="00F14EAA">
        <w:rPr>
          <w:sz w:val="24"/>
          <w:szCs w:val="24"/>
          <w:lang w:val="el-GR"/>
        </w:rPr>
        <w:t>Σιωπηρή αναμίσθωση, ως και υπεκμίσθωση του μισθίου από τον μισθωτή απαγορεύεται απολύτως.</w:t>
      </w:r>
    </w:p>
    <w:p w14:paraId="2EF552AE" w14:textId="77777777" w:rsidR="009E387C" w:rsidRDefault="009E387C" w:rsidP="00E7411B">
      <w:pPr>
        <w:spacing w:after="120"/>
        <w:rPr>
          <w:b/>
          <w:sz w:val="24"/>
          <w:szCs w:val="24"/>
          <w:lang w:val="el-GR"/>
        </w:rPr>
      </w:pPr>
    </w:p>
    <w:p w14:paraId="07BF47C8" w14:textId="38C3147A" w:rsidR="00E7411B" w:rsidRPr="00FD1CF4" w:rsidRDefault="00E7411B" w:rsidP="00E7411B">
      <w:pPr>
        <w:spacing w:after="120"/>
        <w:rPr>
          <w:b/>
          <w:sz w:val="24"/>
          <w:szCs w:val="24"/>
          <w:lang w:val="el-GR"/>
        </w:rPr>
      </w:pPr>
      <w:r w:rsidRPr="00FD1CF4">
        <w:rPr>
          <w:b/>
          <w:sz w:val="24"/>
          <w:szCs w:val="24"/>
          <w:lang w:val="el-GR"/>
        </w:rPr>
        <w:t>Άρθρο 12ο .  Δημοσίευση Διακήρυξης</w:t>
      </w:r>
    </w:p>
    <w:p w14:paraId="503168D2" w14:textId="582C95C3" w:rsidR="00E7411B" w:rsidRPr="00F14EAA" w:rsidRDefault="00E7411B" w:rsidP="00E7411B">
      <w:pPr>
        <w:spacing w:after="120"/>
        <w:rPr>
          <w:sz w:val="24"/>
          <w:szCs w:val="24"/>
          <w:lang w:val="el-GR"/>
        </w:rPr>
      </w:pPr>
      <w:r w:rsidRPr="00F14EAA">
        <w:rPr>
          <w:sz w:val="24"/>
          <w:szCs w:val="24"/>
          <w:lang w:val="el-GR"/>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στα δημοσιότερα μέρη  της έδρας του Δήμου Φυλής. Επιπλέον περίληψη της διακήρυξης θα δημοσιευθεί σε εφημερίδα της Περιφέρειας Δυτικής Αττικής.  Επίσης η διακήρυξη θα διατίθεται σε ηλεκτρονική μορφή μέσω της ιστοσελίδας του Δήμου Φυλής  (www.</w:t>
      </w:r>
      <w:r w:rsidRPr="00F14EAA">
        <w:rPr>
          <w:sz w:val="24"/>
          <w:szCs w:val="24"/>
        </w:rPr>
        <w:t>fyli</w:t>
      </w:r>
      <w:r w:rsidRPr="00F14EAA">
        <w:rPr>
          <w:sz w:val="24"/>
          <w:szCs w:val="24"/>
          <w:lang w:val="el-GR"/>
        </w:rPr>
        <w:t>.gr) και του Προγράμματος Διαύγεια  (www.diavgeia.gov.gr).  Τα κηρύκεια και εν γένει έξοδα δημοπρασίας βαρύνουν εξ ολοκλήρου τον εκμισθωτή.</w:t>
      </w:r>
    </w:p>
    <w:p w14:paraId="3674B70F" w14:textId="77777777" w:rsidR="009E387C" w:rsidRDefault="009E387C" w:rsidP="00E7411B">
      <w:pPr>
        <w:spacing w:after="120"/>
        <w:rPr>
          <w:b/>
          <w:sz w:val="24"/>
          <w:szCs w:val="24"/>
          <w:lang w:val="el-GR"/>
        </w:rPr>
      </w:pPr>
    </w:p>
    <w:p w14:paraId="1F5CB6D9" w14:textId="77777777" w:rsidR="009E387C" w:rsidRDefault="009E387C" w:rsidP="00E7411B">
      <w:pPr>
        <w:spacing w:after="120"/>
        <w:rPr>
          <w:b/>
          <w:sz w:val="24"/>
          <w:szCs w:val="24"/>
          <w:lang w:val="el-GR"/>
        </w:rPr>
      </w:pPr>
    </w:p>
    <w:p w14:paraId="0DA87EBF" w14:textId="77777777" w:rsidR="009E387C" w:rsidRDefault="009E387C" w:rsidP="00E7411B">
      <w:pPr>
        <w:spacing w:after="120"/>
        <w:rPr>
          <w:b/>
          <w:sz w:val="24"/>
          <w:szCs w:val="24"/>
          <w:lang w:val="el-GR"/>
        </w:rPr>
      </w:pPr>
    </w:p>
    <w:p w14:paraId="128F1DBA" w14:textId="5295EF26" w:rsidR="00E7411B" w:rsidRPr="00F14EAA" w:rsidRDefault="00E7411B" w:rsidP="00E7411B">
      <w:pPr>
        <w:spacing w:after="120"/>
        <w:rPr>
          <w:sz w:val="24"/>
          <w:szCs w:val="24"/>
          <w:lang w:val="el-GR"/>
        </w:rPr>
      </w:pPr>
      <w:r w:rsidRPr="00FD1CF4">
        <w:rPr>
          <w:b/>
          <w:sz w:val="24"/>
          <w:szCs w:val="24"/>
          <w:lang w:val="el-GR"/>
        </w:rPr>
        <w:t>Άρθρο 13ο.</w:t>
      </w:r>
      <w:r w:rsidRPr="00F14EAA">
        <w:rPr>
          <w:sz w:val="24"/>
          <w:szCs w:val="24"/>
          <w:lang w:val="el-GR"/>
        </w:rPr>
        <w:t xml:space="preserve"> Για κάθε θέμα που δεν ρυθμίζεται από την παρούσα, έχουν εφαρμογή οι διατάξεις του Π.Δ/τος 270/81  και  της αριθ.  απόφασης της Οικονομικής Επιτροπής.</w:t>
      </w:r>
    </w:p>
    <w:p w14:paraId="39AB1F1B" w14:textId="77777777" w:rsidR="009E387C" w:rsidRDefault="009E387C" w:rsidP="00E7411B">
      <w:pPr>
        <w:spacing w:after="120"/>
        <w:rPr>
          <w:b/>
          <w:sz w:val="24"/>
          <w:szCs w:val="24"/>
          <w:lang w:val="el-GR"/>
        </w:rPr>
      </w:pPr>
    </w:p>
    <w:p w14:paraId="17742F75" w14:textId="14130B74" w:rsidR="00E7411B" w:rsidRPr="00FD1CF4" w:rsidRDefault="00E7411B" w:rsidP="00E7411B">
      <w:pPr>
        <w:spacing w:after="120"/>
        <w:rPr>
          <w:b/>
          <w:sz w:val="24"/>
          <w:szCs w:val="24"/>
          <w:lang w:val="el-GR"/>
        </w:rPr>
      </w:pPr>
      <w:r w:rsidRPr="00FD1CF4">
        <w:rPr>
          <w:b/>
          <w:sz w:val="24"/>
          <w:szCs w:val="24"/>
          <w:lang w:val="el-GR"/>
        </w:rPr>
        <w:t>Άρθρο 14ο. Πληροφόρηση ενδιαφερομένων</w:t>
      </w:r>
    </w:p>
    <w:p w14:paraId="5F4D4889" w14:textId="74D530F6" w:rsidR="00E7411B" w:rsidRPr="00F14EAA" w:rsidRDefault="00E7411B" w:rsidP="00E7411B">
      <w:pPr>
        <w:spacing w:after="120"/>
        <w:rPr>
          <w:sz w:val="24"/>
          <w:szCs w:val="24"/>
          <w:lang w:val="el-GR"/>
        </w:rPr>
      </w:pPr>
      <w:r w:rsidRPr="00F14EAA">
        <w:rPr>
          <w:sz w:val="24"/>
          <w:szCs w:val="24"/>
          <w:lang w:val="el-GR"/>
        </w:rPr>
        <w:t>Πληροφορίες και αντίγραφα της διακήρυξης τη</w:t>
      </w:r>
      <w:r>
        <w:rPr>
          <w:sz w:val="24"/>
          <w:szCs w:val="24"/>
          <w:lang w:val="el-GR"/>
        </w:rPr>
        <w:t>ς δημοπρασίας  παρέχονται από την Δ/νση Περιουσίας και</w:t>
      </w:r>
      <w:r w:rsidRPr="00F14EAA">
        <w:rPr>
          <w:sz w:val="24"/>
          <w:szCs w:val="24"/>
          <w:lang w:val="el-GR"/>
        </w:rPr>
        <w:t xml:space="preserve"> Προμηθειών του Δήμου Φυλής.</w:t>
      </w:r>
    </w:p>
    <w:p w14:paraId="32E48FFB" w14:textId="77777777" w:rsidR="00E7411B" w:rsidRPr="00F14EAA" w:rsidRDefault="00E7411B" w:rsidP="00E7411B">
      <w:pPr>
        <w:spacing w:after="120"/>
        <w:rPr>
          <w:sz w:val="24"/>
          <w:szCs w:val="24"/>
          <w:lang w:val="el-GR"/>
        </w:rPr>
      </w:pPr>
      <w:r w:rsidRPr="00F14EAA">
        <w:rPr>
          <w:sz w:val="24"/>
          <w:szCs w:val="24"/>
          <w:lang w:val="el-GR"/>
        </w:rPr>
        <w:t xml:space="preserve">Η παρούσα κοινοποιείται στα τακτικά και αναπληρωματικά μέλη της Επιτροπής Δημοπρασιών και επέχει θέση πρόσκλησης για τη διεξαγωγή της ανωτέρω δημοπρασίας.  </w:t>
      </w:r>
    </w:p>
    <w:p w14:paraId="05744C5B" w14:textId="77777777" w:rsidR="00E7411B" w:rsidRPr="00F14EAA" w:rsidRDefault="00E7411B" w:rsidP="00E7411B">
      <w:pPr>
        <w:rPr>
          <w:sz w:val="24"/>
          <w:szCs w:val="24"/>
          <w:lang w:val="el-GR"/>
        </w:rPr>
      </w:pPr>
    </w:p>
    <w:p w14:paraId="59A1ED10" w14:textId="77777777" w:rsidR="00E7411B" w:rsidRPr="00F66D11" w:rsidRDefault="00E7411B" w:rsidP="00E7411B">
      <w:pPr>
        <w:rPr>
          <w:lang w:val="el-GR"/>
        </w:rPr>
      </w:pPr>
      <w:r w:rsidRPr="00F14EAA">
        <w:rPr>
          <w:sz w:val="24"/>
          <w:szCs w:val="24"/>
          <w:lang w:val="el-GR"/>
        </w:rPr>
        <w:t xml:space="preserve">                                                                                                                                                                                                                                                                                                                                 </w:t>
      </w:r>
    </w:p>
    <w:p w14:paraId="34106CE2" w14:textId="77777777" w:rsidR="00E7411B" w:rsidRPr="00FD1CF4" w:rsidRDefault="00E7411B" w:rsidP="00E7411B">
      <w:pPr>
        <w:rPr>
          <w:b/>
          <w:lang w:val="el-GR"/>
        </w:rPr>
      </w:pPr>
      <w:r w:rsidRPr="00FD1CF4">
        <w:rPr>
          <w:b/>
          <w:lang w:val="el-GR"/>
        </w:rPr>
        <w:t xml:space="preserve">                                                                                                                               Ο ΔΗΜΑΡΧΟΣ ΦΥΛΗΣ                                                                                                                                                  </w:t>
      </w:r>
    </w:p>
    <w:p w14:paraId="752DED6B" w14:textId="77777777" w:rsidR="00E7411B" w:rsidRPr="00FD1CF4" w:rsidRDefault="00E7411B" w:rsidP="00E7411B">
      <w:pPr>
        <w:tabs>
          <w:tab w:val="left" w:pos="6165"/>
        </w:tabs>
        <w:rPr>
          <w:b/>
          <w:lang w:val="el-GR"/>
        </w:rPr>
      </w:pPr>
    </w:p>
    <w:p w14:paraId="7DFA2178" w14:textId="77777777" w:rsidR="00E7411B" w:rsidRPr="00FD1CF4" w:rsidRDefault="00E7411B" w:rsidP="00E7411B">
      <w:pPr>
        <w:tabs>
          <w:tab w:val="left" w:pos="6165"/>
        </w:tabs>
        <w:rPr>
          <w:b/>
          <w:lang w:val="el-GR"/>
        </w:rPr>
      </w:pPr>
      <w:r w:rsidRPr="00FD1CF4">
        <w:rPr>
          <w:b/>
          <w:lang w:val="el-GR"/>
        </w:rPr>
        <w:t xml:space="preserve">                                                                                                                              ΧΡΗΣΤΟΣ ΣΠ. ΠΑΠΠΟΥΣ</w:t>
      </w:r>
    </w:p>
    <w:p w14:paraId="50181405" w14:textId="739A081A" w:rsidR="00FD1CF4" w:rsidRPr="00FD1CF4" w:rsidRDefault="00FD1CF4" w:rsidP="00E7411B">
      <w:pPr>
        <w:spacing w:line="240" w:lineRule="auto"/>
        <w:rPr>
          <w:b/>
          <w:lang w:val="el-GR"/>
        </w:rPr>
      </w:pPr>
    </w:p>
    <w:sectPr w:rsidR="00FD1CF4" w:rsidRPr="00FD1CF4" w:rsidSect="00392B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1D74"/>
    <w:multiLevelType w:val="hybridMultilevel"/>
    <w:tmpl w:val="F83C9C66"/>
    <w:lvl w:ilvl="0" w:tplc="831C4538">
      <w:start w:val="1"/>
      <w:numFmt w:val="decimal"/>
      <w:lvlText w:val="%1)"/>
      <w:lvlJc w:val="left"/>
      <w:pPr>
        <w:ind w:left="456" w:hanging="360"/>
      </w:pPr>
      <w:rPr>
        <w:rFonts w:hint="default"/>
      </w:rPr>
    </w:lvl>
    <w:lvl w:ilvl="1" w:tplc="04080019" w:tentative="1">
      <w:start w:val="1"/>
      <w:numFmt w:val="lowerLetter"/>
      <w:lvlText w:val="%2."/>
      <w:lvlJc w:val="left"/>
      <w:pPr>
        <w:ind w:left="1176" w:hanging="360"/>
      </w:pPr>
    </w:lvl>
    <w:lvl w:ilvl="2" w:tplc="0408001B" w:tentative="1">
      <w:start w:val="1"/>
      <w:numFmt w:val="lowerRoman"/>
      <w:lvlText w:val="%3."/>
      <w:lvlJc w:val="right"/>
      <w:pPr>
        <w:ind w:left="1896" w:hanging="180"/>
      </w:pPr>
    </w:lvl>
    <w:lvl w:ilvl="3" w:tplc="0408000F" w:tentative="1">
      <w:start w:val="1"/>
      <w:numFmt w:val="decimal"/>
      <w:lvlText w:val="%4."/>
      <w:lvlJc w:val="left"/>
      <w:pPr>
        <w:ind w:left="2616" w:hanging="360"/>
      </w:pPr>
    </w:lvl>
    <w:lvl w:ilvl="4" w:tplc="04080019" w:tentative="1">
      <w:start w:val="1"/>
      <w:numFmt w:val="lowerLetter"/>
      <w:lvlText w:val="%5."/>
      <w:lvlJc w:val="left"/>
      <w:pPr>
        <w:ind w:left="3336" w:hanging="360"/>
      </w:pPr>
    </w:lvl>
    <w:lvl w:ilvl="5" w:tplc="0408001B" w:tentative="1">
      <w:start w:val="1"/>
      <w:numFmt w:val="lowerRoman"/>
      <w:lvlText w:val="%6."/>
      <w:lvlJc w:val="right"/>
      <w:pPr>
        <w:ind w:left="4056" w:hanging="180"/>
      </w:pPr>
    </w:lvl>
    <w:lvl w:ilvl="6" w:tplc="0408000F" w:tentative="1">
      <w:start w:val="1"/>
      <w:numFmt w:val="decimal"/>
      <w:lvlText w:val="%7."/>
      <w:lvlJc w:val="left"/>
      <w:pPr>
        <w:ind w:left="4776" w:hanging="360"/>
      </w:pPr>
    </w:lvl>
    <w:lvl w:ilvl="7" w:tplc="04080019" w:tentative="1">
      <w:start w:val="1"/>
      <w:numFmt w:val="lowerLetter"/>
      <w:lvlText w:val="%8."/>
      <w:lvlJc w:val="left"/>
      <w:pPr>
        <w:ind w:left="5496" w:hanging="360"/>
      </w:pPr>
    </w:lvl>
    <w:lvl w:ilvl="8" w:tplc="0408001B" w:tentative="1">
      <w:start w:val="1"/>
      <w:numFmt w:val="lowerRoman"/>
      <w:lvlText w:val="%9."/>
      <w:lvlJc w:val="right"/>
      <w:pPr>
        <w:ind w:left="6216" w:hanging="180"/>
      </w:pPr>
    </w:lvl>
  </w:abstractNum>
  <w:abstractNum w:abstractNumId="1" w15:restartNumberingAfterBreak="0">
    <w:nsid w:val="2EC04242"/>
    <w:multiLevelType w:val="hybridMultilevel"/>
    <w:tmpl w:val="0AF49B8E"/>
    <w:lvl w:ilvl="0" w:tplc="2FB80330">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34973054"/>
    <w:multiLevelType w:val="hybridMultilevel"/>
    <w:tmpl w:val="7B32BA44"/>
    <w:lvl w:ilvl="0" w:tplc="3B12B2CC">
      <w:start w:val="1"/>
      <w:numFmt w:val="decimal"/>
      <w:lvlText w:val="%1)"/>
      <w:lvlJc w:val="left"/>
      <w:pPr>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38846907"/>
    <w:multiLevelType w:val="hybridMultilevel"/>
    <w:tmpl w:val="F4202818"/>
    <w:lvl w:ilvl="0" w:tplc="961C46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7F38B8"/>
    <w:multiLevelType w:val="multilevel"/>
    <w:tmpl w:val="6A76C994"/>
    <w:lvl w:ilvl="0">
      <w:start w:val="1"/>
      <w:numFmt w:val="bullet"/>
      <w:lvlText w:val=""/>
      <w:lvlJc w:val="left"/>
      <w:pPr>
        <w:tabs>
          <w:tab w:val="num" w:pos="863"/>
        </w:tabs>
        <w:ind w:left="863" w:hanging="360"/>
      </w:pPr>
      <w:rPr>
        <w:rFonts w:ascii="Symbol" w:hAnsi="Symbol" w:cs="OpenSymbol" w:hint="default"/>
      </w:rPr>
    </w:lvl>
    <w:lvl w:ilvl="1">
      <w:start w:val="1"/>
      <w:numFmt w:val="bullet"/>
      <w:lvlText w:val="◦"/>
      <w:lvlJc w:val="left"/>
      <w:pPr>
        <w:tabs>
          <w:tab w:val="num" w:pos="1223"/>
        </w:tabs>
        <w:ind w:left="1223" w:hanging="360"/>
      </w:pPr>
      <w:rPr>
        <w:rFonts w:ascii="OpenSymbol" w:hAnsi="OpenSymbol" w:cs="OpenSymbol" w:hint="default"/>
      </w:rPr>
    </w:lvl>
    <w:lvl w:ilvl="2">
      <w:start w:val="1"/>
      <w:numFmt w:val="bullet"/>
      <w:lvlText w:val="▪"/>
      <w:lvlJc w:val="left"/>
      <w:pPr>
        <w:tabs>
          <w:tab w:val="num" w:pos="1583"/>
        </w:tabs>
        <w:ind w:left="1583" w:hanging="360"/>
      </w:pPr>
      <w:rPr>
        <w:rFonts w:ascii="OpenSymbol" w:hAnsi="OpenSymbol" w:cs="OpenSymbol" w:hint="default"/>
      </w:rPr>
    </w:lvl>
    <w:lvl w:ilvl="3">
      <w:start w:val="1"/>
      <w:numFmt w:val="bullet"/>
      <w:lvlText w:val=""/>
      <w:lvlJc w:val="left"/>
      <w:pPr>
        <w:tabs>
          <w:tab w:val="num" w:pos="1943"/>
        </w:tabs>
        <w:ind w:left="1943" w:hanging="360"/>
      </w:pPr>
      <w:rPr>
        <w:rFonts w:ascii="Symbol" w:hAnsi="Symbol" w:cs="OpenSymbol" w:hint="default"/>
      </w:rPr>
    </w:lvl>
    <w:lvl w:ilvl="4">
      <w:start w:val="1"/>
      <w:numFmt w:val="bullet"/>
      <w:lvlText w:val="◦"/>
      <w:lvlJc w:val="left"/>
      <w:pPr>
        <w:tabs>
          <w:tab w:val="num" w:pos="2303"/>
        </w:tabs>
        <w:ind w:left="2303" w:hanging="360"/>
      </w:pPr>
      <w:rPr>
        <w:rFonts w:ascii="OpenSymbol" w:hAnsi="OpenSymbol" w:cs="OpenSymbol" w:hint="default"/>
      </w:rPr>
    </w:lvl>
    <w:lvl w:ilvl="5">
      <w:start w:val="1"/>
      <w:numFmt w:val="bullet"/>
      <w:lvlText w:val="▪"/>
      <w:lvlJc w:val="left"/>
      <w:pPr>
        <w:tabs>
          <w:tab w:val="num" w:pos="2663"/>
        </w:tabs>
        <w:ind w:left="2663" w:hanging="360"/>
      </w:pPr>
      <w:rPr>
        <w:rFonts w:ascii="OpenSymbol" w:hAnsi="OpenSymbol" w:cs="OpenSymbol" w:hint="default"/>
      </w:rPr>
    </w:lvl>
    <w:lvl w:ilvl="6">
      <w:start w:val="1"/>
      <w:numFmt w:val="bullet"/>
      <w:lvlText w:val=""/>
      <w:lvlJc w:val="left"/>
      <w:pPr>
        <w:tabs>
          <w:tab w:val="num" w:pos="3023"/>
        </w:tabs>
        <w:ind w:left="3023" w:hanging="360"/>
      </w:pPr>
      <w:rPr>
        <w:rFonts w:ascii="Symbol" w:hAnsi="Symbol" w:cs="OpenSymbol" w:hint="default"/>
      </w:rPr>
    </w:lvl>
    <w:lvl w:ilvl="7">
      <w:start w:val="1"/>
      <w:numFmt w:val="bullet"/>
      <w:lvlText w:val="◦"/>
      <w:lvlJc w:val="left"/>
      <w:pPr>
        <w:tabs>
          <w:tab w:val="num" w:pos="3383"/>
        </w:tabs>
        <w:ind w:left="3383" w:hanging="360"/>
      </w:pPr>
      <w:rPr>
        <w:rFonts w:ascii="OpenSymbol" w:hAnsi="OpenSymbol" w:cs="OpenSymbol" w:hint="default"/>
      </w:rPr>
    </w:lvl>
    <w:lvl w:ilvl="8">
      <w:start w:val="1"/>
      <w:numFmt w:val="bullet"/>
      <w:lvlText w:val="▪"/>
      <w:lvlJc w:val="left"/>
      <w:pPr>
        <w:tabs>
          <w:tab w:val="num" w:pos="3743"/>
        </w:tabs>
        <w:ind w:left="3743" w:hanging="360"/>
      </w:pPr>
      <w:rPr>
        <w:rFonts w:ascii="OpenSymbol" w:hAnsi="OpenSymbol" w:cs="OpenSymbol" w:hint="default"/>
      </w:rPr>
    </w:lvl>
  </w:abstractNum>
  <w:abstractNum w:abstractNumId="5" w15:restartNumberingAfterBreak="0">
    <w:nsid w:val="59B70908"/>
    <w:multiLevelType w:val="hybridMultilevel"/>
    <w:tmpl w:val="E1D64D44"/>
    <w:lvl w:ilvl="0" w:tplc="83445154">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66FB6A1F"/>
    <w:multiLevelType w:val="hybridMultilevel"/>
    <w:tmpl w:val="CF384D54"/>
    <w:lvl w:ilvl="0" w:tplc="DE587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5CC538C"/>
    <w:multiLevelType w:val="hybridMultilevel"/>
    <w:tmpl w:val="DCBA6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6540B8"/>
    <w:multiLevelType w:val="hybridMultilevel"/>
    <w:tmpl w:val="92FE8A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6D11"/>
    <w:rsid w:val="000626DE"/>
    <w:rsid w:val="00084AB0"/>
    <w:rsid w:val="000929DA"/>
    <w:rsid w:val="00105758"/>
    <w:rsid w:val="00117E0F"/>
    <w:rsid w:val="00120001"/>
    <w:rsid w:val="00124EDA"/>
    <w:rsid w:val="00140395"/>
    <w:rsid w:val="00140F12"/>
    <w:rsid w:val="00144954"/>
    <w:rsid w:val="00170A69"/>
    <w:rsid w:val="002541DA"/>
    <w:rsid w:val="0028108A"/>
    <w:rsid w:val="00296246"/>
    <w:rsid w:val="002A0683"/>
    <w:rsid w:val="002E113B"/>
    <w:rsid w:val="003015D8"/>
    <w:rsid w:val="003373A9"/>
    <w:rsid w:val="00376F63"/>
    <w:rsid w:val="00392BC0"/>
    <w:rsid w:val="003A6FA1"/>
    <w:rsid w:val="003B071F"/>
    <w:rsid w:val="003E1FFA"/>
    <w:rsid w:val="003F149C"/>
    <w:rsid w:val="004A0245"/>
    <w:rsid w:val="004B2549"/>
    <w:rsid w:val="004C0095"/>
    <w:rsid w:val="00530427"/>
    <w:rsid w:val="005F1982"/>
    <w:rsid w:val="00645E75"/>
    <w:rsid w:val="0066625B"/>
    <w:rsid w:val="006D51A3"/>
    <w:rsid w:val="006F379E"/>
    <w:rsid w:val="00726821"/>
    <w:rsid w:val="00743335"/>
    <w:rsid w:val="00752314"/>
    <w:rsid w:val="0076209B"/>
    <w:rsid w:val="007A12B6"/>
    <w:rsid w:val="007A74DE"/>
    <w:rsid w:val="007D159E"/>
    <w:rsid w:val="00870A6F"/>
    <w:rsid w:val="00880576"/>
    <w:rsid w:val="00922B11"/>
    <w:rsid w:val="00941088"/>
    <w:rsid w:val="009E387C"/>
    <w:rsid w:val="00A22A34"/>
    <w:rsid w:val="00A433A6"/>
    <w:rsid w:val="00A43C5E"/>
    <w:rsid w:val="00A60031"/>
    <w:rsid w:val="00A80E33"/>
    <w:rsid w:val="00AA6F60"/>
    <w:rsid w:val="00AB10D2"/>
    <w:rsid w:val="00AB6756"/>
    <w:rsid w:val="00AD7F01"/>
    <w:rsid w:val="00AF358C"/>
    <w:rsid w:val="00B0735B"/>
    <w:rsid w:val="00B1102D"/>
    <w:rsid w:val="00B43F87"/>
    <w:rsid w:val="00B71408"/>
    <w:rsid w:val="00BA7631"/>
    <w:rsid w:val="00C9798B"/>
    <w:rsid w:val="00CC0875"/>
    <w:rsid w:val="00D20F75"/>
    <w:rsid w:val="00DA12B9"/>
    <w:rsid w:val="00DC4037"/>
    <w:rsid w:val="00E40C71"/>
    <w:rsid w:val="00E52D83"/>
    <w:rsid w:val="00E7411B"/>
    <w:rsid w:val="00EC16F4"/>
    <w:rsid w:val="00F023D7"/>
    <w:rsid w:val="00F14EAA"/>
    <w:rsid w:val="00F66D11"/>
    <w:rsid w:val="00FC3298"/>
    <w:rsid w:val="00FD1C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B92C"/>
  <w15:docId w15:val="{DDA7C39F-1DC6-4F3A-B9F4-7C059B24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031"/>
  </w:style>
  <w:style w:type="paragraph" w:styleId="1">
    <w:name w:val="heading 1"/>
    <w:basedOn w:val="a"/>
    <w:next w:val="a"/>
    <w:link w:val="1Char"/>
    <w:uiPriority w:val="9"/>
    <w:qFormat/>
    <w:rsid w:val="00A60031"/>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A60031"/>
    <w:pPr>
      <w:spacing w:before="240" w:after="80"/>
      <w:jc w:val="left"/>
      <w:outlineLvl w:val="1"/>
    </w:pPr>
    <w:rPr>
      <w:smallCaps/>
      <w:spacing w:val="5"/>
      <w:sz w:val="28"/>
      <w:szCs w:val="28"/>
    </w:rPr>
  </w:style>
  <w:style w:type="paragraph" w:styleId="3">
    <w:name w:val="heading 3"/>
    <w:basedOn w:val="a"/>
    <w:next w:val="a"/>
    <w:link w:val="3Char"/>
    <w:uiPriority w:val="9"/>
    <w:unhideWhenUsed/>
    <w:qFormat/>
    <w:rsid w:val="00A60031"/>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A60031"/>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A6003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A60031"/>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A60031"/>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A60031"/>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A6003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60031"/>
    <w:rPr>
      <w:smallCaps/>
      <w:spacing w:val="5"/>
      <w:sz w:val="32"/>
      <w:szCs w:val="32"/>
    </w:rPr>
  </w:style>
  <w:style w:type="character" w:customStyle="1" w:styleId="2Char">
    <w:name w:val="Επικεφαλίδα 2 Char"/>
    <w:basedOn w:val="a0"/>
    <w:link w:val="2"/>
    <w:uiPriority w:val="9"/>
    <w:rsid w:val="00A60031"/>
    <w:rPr>
      <w:smallCaps/>
      <w:spacing w:val="5"/>
      <w:sz w:val="28"/>
      <w:szCs w:val="28"/>
    </w:rPr>
  </w:style>
  <w:style w:type="character" w:customStyle="1" w:styleId="3Char">
    <w:name w:val="Επικεφαλίδα 3 Char"/>
    <w:basedOn w:val="a0"/>
    <w:link w:val="3"/>
    <w:uiPriority w:val="9"/>
    <w:rsid w:val="00A60031"/>
    <w:rPr>
      <w:smallCaps/>
      <w:spacing w:val="5"/>
      <w:sz w:val="24"/>
      <w:szCs w:val="24"/>
    </w:rPr>
  </w:style>
  <w:style w:type="character" w:customStyle="1" w:styleId="4Char">
    <w:name w:val="Επικεφαλίδα 4 Char"/>
    <w:basedOn w:val="a0"/>
    <w:link w:val="4"/>
    <w:uiPriority w:val="9"/>
    <w:semiHidden/>
    <w:rsid w:val="00A60031"/>
    <w:rPr>
      <w:smallCaps/>
      <w:spacing w:val="10"/>
      <w:sz w:val="22"/>
      <w:szCs w:val="22"/>
    </w:rPr>
  </w:style>
  <w:style w:type="character" w:customStyle="1" w:styleId="5Char">
    <w:name w:val="Επικεφαλίδα 5 Char"/>
    <w:basedOn w:val="a0"/>
    <w:link w:val="5"/>
    <w:uiPriority w:val="9"/>
    <w:semiHidden/>
    <w:rsid w:val="00A60031"/>
    <w:rPr>
      <w:smallCaps/>
      <w:color w:val="943634" w:themeColor="accent2" w:themeShade="BF"/>
      <w:spacing w:val="10"/>
      <w:sz w:val="22"/>
      <w:szCs w:val="26"/>
    </w:rPr>
  </w:style>
  <w:style w:type="character" w:customStyle="1" w:styleId="6Char">
    <w:name w:val="Επικεφαλίδα 6 Char"/>
    <w:basedOn w:val="a0"/>
    <w:link w:val="6"/>
    <w:uiPriority w:val="9"/>
    <w:semiHidden/>
    <w:rsid w:val="00A60031"/>
    <w:rPr>
      <w:smallCaps/>
      <w:color w:val="C0504D" w:themeColor="accent2"/>
      <w:spacing w:val="5"/>
      <w:sz w:val="22"/>
    </w:rPr>
  </w:style>
  <w:style w:type="character" w:customStyle="1" w:styleId="7Char">
    <w:name w:val="Επικεφαλίδα 7 Char"/>
    <w:basedOn w:val="a0"/>
    <w:link w:val="7"/>
    <w:uiPriority w:val="9"/>
    <w:semiHidden/>
    <w:rsid w:val="00A60031"/>
    <w:rPr>
      <w:b/>
      <w:smallCaps/>
      <w:color w:val="C0504D" w:themeColor="accent2"/>
      <w:spacing w:val="10"/>
    </w:rPr>
  </w:style>
  <w:style w:type="character" w:customStyle="1" w:styleId="8Char">
    <w:name w:val="Επικεφαλίδα 8 Char"/>
    <w:basedOn w:val="a0"/>
    <w:link w:val="8"/>
    <w:uiPriority w:val="9"/>
    <w:semiHidden/>
    <w:rsid w:val="00A60031"/>
    <w:rPr>
      <w:b/>
      <w:i/>
      <w:smallCaps/>
      <w:color w:val="943634" w:themeColor="accent2" w:themeShade="BF"/>
    </w:rPr>
  </w:style>
  <w:style w:type="character" w:customStyle="1" w:styleId="9Char">
    <w:name w:val="Επικεφαλίδα 9 Char"/>
    <w:basedOn w:val="a0"/>
    <w:link w:val="9"/>
    <w:uiPriority w:val="9"/>
    <w:semiHidden/>
    <w:rsid w:val="00A60031"/>
    <w:rPr>
      <w:b/>
      <w:i/>
      <w:smallCaps/>
      <w:color w:val="622423" w:themeColor="accent2" w:themeShade="7F"/>
    </w:rPr>
  </w:style>
  <w:style w:type="paragraph" w:styleId="a3">
    <w:name w:val="caption"/>
    <w:basedOn w:val="a"/>
    <w:next w:val="a"/>
    <w:uiPriority w:val="35"/>
    <w:semiHidden/>
    <w:unhideWhenUsed/>
    <w:qFormat/>
    <w:rsid w:val="00A60031"/>
    <w:rPr>
      <w:b/>
      <w:bCs/>
      <w:caps/>
      <w:sz w:val="16"/>
      <w:szCs w:val="18"/>
    </w:rPr>
  </w:style>
  <w:style w:type="paragraph" w:styleId="a4">
    <w:name w:val="Title"/>
    <w:basedOn w:val="a"/>
    <w:next w:val="a"/>
    <w:link w:val="Char"/>
    <w:uiPriority w:val="10"/>
    <w:qFormat/>
    <w:rsid w:val="00A60031"/>
    <w:pPr>
      <w:pBdr>
        <w:top w:val="single" w:sz="12" w:space="1" w:color="C0504D" w:themeColor="accent2"/>
      </w:pBdr>
      <w:spacing w:line="240" w:lineRule="auto"/>
      <w:jc w:val="right"/>
    </w:pPr>
    <w:rPr>
      <w:smallCaps/>
      <w:sz w:val="48"/>
      <w:szCs w:val="48"/>
    </w:rPr>
  </w:style>
  <w:style w:type="character" w:customStyle="1" w:styleId="Char">
    <w:name w:val="Τίτλος Char"/>
    <w:basedOn w:val="a0"/>
    <w:link w:val="a4"/>
    <w:uiPriority w:val="10"/>
    <w:rsid w:val="00A60031"/>
    <w:rPr>
      <w:smallCaps/>
      <w:sz w:val="48"/>
      <w:szCs w:val="48"/>
    </w:rPr>
  </w:style>
  <w:style w:type="paragraph" w:styleId="a5">
    <w:name w:val="Subtitle"/>
    <w:basedOn w:val="a"/>
    <w:next w:val="a"/>
    <w:link w:val="Char0"/>
    <w:uiPriority w:val="11"/>
    <w:qFormat/>
    <w:rsid w:val="00A60031"/>
    <w:pPr>
      <w:spacing w:after="720" w:line="240" w:lineRule="auto"/>
      <w:jc w:val="right"/>
    </w:pPr>
    <w:rPr>
      <w:rFonts w:asciiTheme="majorHAnsi" w:eastAsiaTheme="majorEastAsia" w:hAnsiTheme="majorHAnsi" w:cstheme="majorBidi"/>
      <w:szCs w:val="22"/>
    </w:rPr>
  </w:style>
  <w:style w:type="character" w:customStyle="1" w:styleId="Char0">
    <w:name w:val="Υπότιτλος Char"/>
    <w:basedOn w:val="a0"/>
    <w:link w:val="a5"/>
    <w:uiPriority w:val="11"/>
    <w:rsid w:val="00A60031"/>
    <w:rPr>
      <w:rFonts w:asciiTheme="majorHAnsi" w:eastAsiaTheme="majorEastAsia" w:hAnsiTheme="majorHAnsi" w:cstheme="majorBidi"/>
      <w:szCs w:val="22"/>
    </w:rPr>
  </w:style>
  <w:style w:type="character" w:styleId="a6">
    <w:name w:val="Strong"/>
    <w:uiPriority w:val="22"/>
    <w:qFormat/>
    <w:rsid w:val="00A60031"/>
    <w:rPr>
      <w:b/>
      <w:color w:val="C0504D" w:themeColor="accent2"/>
    </w:rPr>
  </w:style>
  <w:style w:type="character" w:styleId="a7">
    <w:name w:val="Emphasis"/>
    <w:uiPriority w:val="20"/>
    <w:qFormat/>
    <w:rsid w:val="00A60031"/>
    <w:rPr>
      <w:b/>
      <w:i/>
      <w:spacing w:val="10"/>
    </w:rPr>
  </w:style>
  <w:style w:type="paragraph" w:styleId="a8">
    <w:name w:val="No Spacing"/>
    <w:basedOn w:val="a"/>
    <w:link w:val="Char1"/>
    <w:uiPriority w:val="1"/>
    <w:qFormat/>
    <w:rsid w:val="00A60031"/>
    <w:pPr>
      <w:spacing w:after="0" w:line="240" w:lineRule="auto"/>
    </w:pPr>
  </w:style>
  <w:style w:type="character" w:customStyle="1" w:styleId="Char1">
    <w:name w:val="Χωρίς διάστιχο Char"/>
    <w:basedOn w:val="a0"/>
    <w:link w:val="a8"/>
    <w:uiPriority w:val="1"/>
    <w:rsid w:val="00A60031"/>
  </w:style>
  <w:style w:type="paragraph" w:styleId="a9">
    <w:name w:val="List Paragraph"/>
    <w:basedOn w:val="a"/>
    <w:uiPriority w:val="34"/>
    <w:qFormat/>
    <w:rsid w:val="00A60031"/>
    <w:pPr>
      <w:ind w:left="720"/>
      <w:contextualSpacing/>
    </w:pPr>
  </w:style>
  <w:style w:type="paragraph" w:styleId="aa">
    <w:name w:val="Quote"/>
    <w:basedOn w:val="a"/>
    <w:next w:val="a"/>
    <w:link w:val="Char2"/>
    <w:uiPriority w:val="29"/>
    <w:qFormat/>
    <w:rsid w:val="00A60031"/>
    <w:rPr>
      <w:i/>
    </w:rPr>
  </w:style>
  <w:style w:type="character" w:customStyle="1" w:styleId="Char2">
    <w:name w:val="Απόσπασμα Char"/>
    <w:basedOn w:val="a0"/>
    <w:link w:val="aa"/>
    <w:uiPriority w:val="29"/>
    <w:rsid w:val="00A60031"/>
    <w:rPr>
      <w:i/>
    </w:rPr>
  </w:style>
  <w:style w:type="paragraph" w:styleId="ab">
    <w:name w:val="Intense Quote"/>
    <w:basedOn w:val="a"/>
    <w:next w:val="a"/>
    <w:link w:val="Char3"/>
    <w:uiPriority w:val="30"/>
    <w:qFormat/>
    <w:rsid w:val="00A6003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3">
    <w:name w:val="Έντονο απόσπ. Char"/>
    <w:basedOn w:val="a0"/>
    <w:link w:val="ab"/>
    <w:uiPriority w:val="30"/>
    <w:rsid w:val="00A60031"/>
    <w:rPr>
      <w:b/>
      <w:i/>
      <w:color w:val="FFFFFF" w:themeColor="background1"/>
      <w:shd w:val="clear" w:color="auto" w:fill="C0504D" w:themeFill="accent2"/>
    </w:rPr>
  </w:style>
  <w:style w:type="character" w:styleId="ac">
    <w:name w:val="Subtle Emphasis"/>
    <w:uiPriority w:val="19"/>
    <w:qFormat/>
    <w:rsid w:val="00A60031"/>
    <w:rPr>
      <w:i/>
    </w:rPr>
  </w:style>
  <w:style w:type="character" w:styleId="ad">
    <w:name w:val="Intense Emphasis"/>
    <w:uiPriority w:val="21"/>
    <w:qFormat/>
    <w:rsid w:val="00A60031"/>
    <w:rPr>
      <w:b/>
      <w:i/>
      <w:color w:val="C0504D" w:themeColor="accent2"/>
      <w:spacing w:val="10"/>
    </w:rPr>
  </w:style>
  <w:style w:type="character" w:styleId="ae">
    <w:name w:val="Subtle Reference"/>
    <w:uiPriority w:val="31"/>
    <w:qFormat/>
    <w:rsid w:val="00A60031"/>
    <w:rPr>
      <w:b/>
    </w:rPr>
  </w:style>
  <w:style w:type="character" w:styleId="af">
    <w:name w:val="Intense Reference"/>
    <w:uiPriority w:val="32"/>
    <w:qFormat/>
    <w:rsid w:val="00A60031"/>
    <w:rPr>
      <w:b/>
      <w:bCs/>
      <w:smallCaps/>
      <w:spacing w:val="5"/>
      <w:sz w:val="22"/>
      <w:szCs w:val="22"/>
      <w:u w:val="single"/>
    </w:rPr>
  </w:style>
  <w:style w:type="character" w:styleId="af0">
    <w:name w:val="Book Title"/>
    <w:uiPriority w:val="33"/>
    <w:qFormat/>
    <w:rsid w:val="00A60031"/>
    <w:rPr>
      <w:rFonts w:asciiTheme="majorHAnsi" w:eastAsiaTheme="majorEastAsia" w:hAnsiTheme="majorHAnsi" w:cstheme="majorBidi"/>
      <w:i/>
      <w:iCs/>
      <w:sz w:val="20"/>
      <w:szCs w:val="20"/>
    </w:rPr>
  </w:style>
  <w:style w:type="paragraph" w:styleId="af1">
    <w:name w:val="TOC Heading"/>
    <w:basedOn w:val="1"/>
    <w:next w:val="a"/>
    <w:uiPriority w:val="39"/>
    <w:semiHidden/>
    <w:unhideWhenUsed/>
    <w:qFormat/>
    <w:rsid w:val="00A60031"/>
    <w:pPr>
      <w:outlineLvl w:val="9"/>
    </w:pPr>
  </w:style>
  <w:style w:type="paragraph" w:styleId="30">
    <w:name w:val="Body Text 3"/>
    <w:basedOn w:val="a"/>
    <w:link w:val="3Char0"/>
    <w:unhideWhenUsed/>
    <w:rsid w:val="006F379E"/>
    <w:pPr>
      <w:spacing w:after="0" w:line="360" w:lineRule="auto"/>
    </w:pPr>
    <w:rPr>
      <w:rFonts w:ascii="Times New Roman" w:eastAsia="Times New Roman" w:hAnsi="Times New Roman" w:cs="Times New Roman"/>
      <w:b/>
      <w:sz w:val="24"/>
      <w:lang w:eastAsia="el-GR" w:bidi="ar-SA"/>
    </w:rPr>
  </w:style>
  <w:style w:type="character" w:customStyle="1" w:styleId="3Char0">
    <w:name w:val="Σώμα κείμενου 3 Char"/>
    <w:basedOn w:val="a0"/>
    <w:link w:val="30"/>
    <w:rsid w:val="006F379E"/>
    <w:rPr>
      <w:rFonts w:ascii="Times New Roman" w:eastAsia="Times New Roman" w:hAnsi="Times New Roman" w:cs="Times New Roman"/>
      <w:b/>
      <w:sz w:val="24"/>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769">
      <w:bodyDiv w:val="1"/>
      <w:marLeft w:val="0"/>
      <w:marRight w:val="0"/>
      <w:marTop w:val="0"/>
      <w:marBottom w:val="0"/>
      <w:divBdr>
        <w:top w:val="none" w:sz="0" w:space="0" w:color="auto"/>
        <w:left w:val="none" w:sz="0" w:space="0" w:color="auto"/>
        <w:bottom w:val="none" w:sz="0" w:space="0" w:color="auto"/>
        <w:right w:val="none" w:sz="0" w:space="0" w:color="auto"/>
      </w:divBdr>
    </w:div>
    <w:div w:id="282074159">
      <w:bodyDiv w:val="1"/>
      <w:marLeft w:val="0"/>
      <w:marRight w:val="0"/>
      <w:marTop w:val="0"/>
      <w:marBottom w:val="0"/>
      <w:divBdr>
        <w:top w:val="none" w:sz="0" w:space="0" w:color="auto"/>
        <w:left w:val="none" w:sz="0" w:space="0" w:color="auto"/>
        <w:bottom w:val="none" w:sz="0" w:space="0" w:color="auto"/>
        <w:right w:val="none" w:sz="0" w:space="0" w:color="auto"/>
      </w:divBdr>
    </w:div>
    <w:div w:id="661933027">
      <w:bodyDiv w:val="1"/>
      <w:marLeft w:val="0"/>
      <w:marRight w:val="0"/>
      <w:marTop w:val="0"/>
      <w:marBottom w:val="0"/>
      <w:divBdr>
        <w:top w:val="none" w:sz="0" w:space="0" w:color="auto"/>
        <w:left w:val="none" w:sz="0" w:space="0" w:color="auto"/>
        <w:bottom w:val="none" w:sz="0" w:space="0" w:color="auto"/>
        <w:right w:val="none" w:sz="0" w:space="0" w:color="auto"/>
      </w:divBdr>
    </w:div>
    <w:div w:id="789785888">
      <w:bodyDiv w:val="1"/>
      <w:marLeft w:val="0"/>
      <w:marRight w:val="0"/>
      <w:marTop w:val="0"/>
      <w:marBottom w:val="0"/>
      <w:divBdr>
        <w:top w:val="none" w:sz="0" w:space="0" w:color="auto"/>
        <w:left w:val="none" w:sz="0" w:space="0" w:color="auto"/>
        <w:bottom w:val="none" w:sz="0" w:space="0" w:color="auto"/>
        <w:right w:val="none" w:sz="0" w:space="0" w:color="auto"/>
      </w:divBdr>
    </w:div>
    <w:div w:id="7984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DFC2-A14C-41B5-9EC7-4EC94A32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2760</Words>
  <Characters>14910</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fyli</dc:creator>
  <cp:lastModifiedBy>ik</cp:lastModifiedBy>
  <cp:revision>9</cp:revision>
  <cp:lastPrinted>2020-09-18T07:44:00Z</cp:lastPrinted>
  <dcterms:created xsi:type="dcterms:W3CDTF">2020-11-02T10:52:00Z</dcterms:created>
  <dcterms:modified xsi:type="dcterms:W3CDTF">2020-12-13T23:35:00Z</dcterms:modified>
</cp:coreProperties>
</file>